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15" w:rsidRDefault="00FB4115" w:rsidP="00DE59B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здравоохранения Ставропольского края</w:t>
      </w:r>
    </w:p>
    <w:p w:rsidR="00FB4115" w:rsidRDefault="00FB4115" w:rsidP="00DE59B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0"/>
        <w:gridCol w:w="4249"/>
      </w:tblGrid>
      <w:tr w:rsidR="00FB4115" w:rsidTr="00C01C35">
        <w:tc>
          <w:tcPr>
            <w:tcW w:w="5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М.Е.</w:t>
            </w:r>
          </w:p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115" w:rsidRDefault="00FB4115" w:rsidP="009B0C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B0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B0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B0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sz w:val="28"/>
          <w:szCs w:val="28"/>
        </w:rPr>
      </w:pPr>
    </w:p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</w:p>
    <w:p w:rsidR="00DE59B5" w:rsidRDefault="00DE59B5" w:rsidP="00DE59B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Pr="00DE59B5" w:rsidRDefault="00DE59B5" w:rsidP="00DE59B5">
      <w:pPr>
        <w:pStyle w:val="Standard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59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ОП.01 </w:t>
      </w:r>
      <w:r w:rsidR="00FB4115" w:rsidRPr="00DE59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«Анатомия и физиология человека с </w:t>
      </w:r>
      <w:r w:rsidR="00311522" w:rsidRPr="00DE59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курсом биомеханики</w:t>
      </w:r>
      <w:r w:rsidR="00FB4115" w:rsidRPr="00DE59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311522" w:rsidRPr="00DE59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зубочелюстной системы</w:t>
      </w:r>
      <w:r w:rsidR="00FB4115" w:rsidRPr="00DE59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DE59B5" w:rsidRDefault="00DE59B5" w:rsidP="00DE59B5">
      <w:pPr>
        <w:pStyle w:val="Standard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специальности: 31.02.05 Стоматология ортопедическая</w:t>
      </w:r>
    </w:p>
    <w:p w:rsidR="00FB4115" w:rsidRDefault="00FB4115" w:rsidP="00DE59B5">
      <w:pPr>
        <w:pStyle w:val="Standard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среднего (полного) общего образования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a4"/>
        <w:spacing w:line="240" w:lineRule="auto"/>
        <w:ind w:left="0" w:right="198"/>
        <w:jc w:val="both"/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202</w:t>
      </w:r>
      <w:r w:rsidR="009B0C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DE59B5" w:rsidRDefault="00DE59B5" w:rsidP="00DE59B5">
      <w:pPr>
        <w:pStyle w:val="Standard"/>
        <w:spacing w:after="0" w:line="240" w:lineRule="auto"/>
        <w:jc w:val="center"/>
      </w:pP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по дисциплине «Анатомия и физиология человека с курсом биомеханики зубочелюстной системы» составлена на основании Федерального Государственного образовательного стандарта по специальности среднего профессионального образования 31.02.05. Стоматология ортопедическая / квалификация зубной техник.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программе чётко определены общие и профессиональные компетенции выпускников, задачи теоретического и практического курсов обучения, цели промежуточной аттестации – квалификационного экзамена.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составлена с учётом разделов и тем с чётким изложением содержания занятий, оснащения.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Дисциплина изучает: строение зубочелюстной системы, физиологические процессы, происходящие в организме человека, физиологию и биомеханику зубочелюстной системы. В процессе обучения дисциплины студенты должны уметь определять групповую принадлежность зуба, вид прикуса, читать схемы, формулы зубных рядов, использовать знания по анатомии и физиологии при изготовлении зубных протезов, ортодонтических аппаратов и челюстно-лицевых протезов.</w:t>
      </w:r>
    </w:p>
    <w:p w:rsidR="00FB4115" w:rsidRDefault="00FB4115" w:rsidP="00DE59B5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внимание уделяется контролю и оценке результатов освоения дисциплины.</w:t>
      </w:r>
    </w:p>
    <w:p w:rsidR="00FB4115" w:rsidRDefault="00FB4115" w:rsidP="00DE59B5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перечень основно</w:t>
      </w:r>
      <w:r w:rsidR="00DE59B5">
        <w:rPr>
          <w:rFonts w:ascii="Times New Roman" w:hAnsi="Times New Roman" w:cs="Times New Roman"/>
          <w:sz w:val="28"/>
          <w:szCs w:val="28"/>
        </w:rPr>
        <w:t xml:space="preserve">й и дополнительной литературы, </w:t>
      </w:r>
      <w:r>
        <w:rPr>
          <w:rFonts w:ascii="Times New Roman" w:hAnsi="Times New Roman" w:cs="Times New Roman"/>
          <w:sz w:val="28"/>
          <w:szCs w:val="28"/>
        </w:rPr>
        <w:t>интернет ресурсы, необходимые для качественного изучения предмета.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программе указан перечень тем, рекомендуемых для самостоятельного изучения студентами в аудиторное и внеаудиторное время.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рабочая программа оценивается положительно и может быть рекомендована для применения в учебном процессе медицинских училищ и колледжей с целью освоения специальности 31.02.05 Стоматология ортопедическая с присвоением квалификации зубной техник.</w:t>
      </w:r>
    </w:p>
    <w:p w:rsidR="00DE59B5" w:rsidRDefault="00DE59B5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9B5" w:rsidRDefault="00DE59B5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9B5" w:rsidRDefault="00FB4115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Рецензент: Недошковский В.В., </w:t>
      </w:r>
    </w:p>
    <w:p w:rsidR="00FB4115" w:rsidRDefault="00FB4115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зуботехнической лаборатории ООО «Эстет»_____________</w:t>
      </w: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DE59B5" w:rsidRDefault="00DE59B5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DE59B5" w:rsidRDefault="00DE59B5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DE59B5" w:rsidRDefault="00DE59B5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P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lastRenderedPageBreak/>
        <w:t>Рецензия.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  <w:t>Рабочая программа</w:t>
      </w:r>
      <w:r w:rsidRPr="00311522">
        <w:rPr>
          <w:rFonts w:cs="Times New Roman"/>
          <w:sz w:val="28"/>
          <w:szCs w:val="28"/>
          <w:lang w:eastAsia="en-US" w:bidi="ar-SA"/>
        </w:rPr>
        <w:t xml:space="preserve"> по специальной дисциплине «Анатомия и физиология человека с курсом биомеханики зубочелюстной системы» составлен на основании Федерального Государственного образовательного стандарта по специальности среднего профессионального образования 31.02.05. «Стоматология ортопедическая» / квалификация зубной техник.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ab/>
        <w:t>В программе чётко определены общие и профессиональные компетенции выпускников, задачи теоретического и практического курсов обучения, цели промежуточной аттестации – квалификационных экзаменов.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ab/>
        <w:t>Программы составлены с учётом разделов и тем с чётким изложением содержания занятий, оснащения.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ab/>
        <w:t>Дисциплина изучает: строение зубочелюстной системы, физиологические процессы, происходящие в организме человека, физиологию и биомеханику зубочелюстной системы. В процессе обучения дисциплины студенты должны уметь определять групповую принадлежность зуба, вид прикуса, читать схемы, формулы зубных рядов, использовать знания по анатомии и физиологии при изготовлении зубных протезов, ортодонтических аппаратов и челюстно-лицевых протезов.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>Основное внимание уделяется контролю и оценке результатов освоения дисциплины.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>Приводятся перечень основной и дополнительной литературы, интернет ресурсы необходимые для качественного изучения предмета.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ab/>
        <w:t xml:space="preserve"> В программе указан перечень тем, рекомендуемых для самостоятельного изучения студентами в аудиторное и внеаудиторное время.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ab/>
        <w:t>В целом рабочие программы оцениваются положительно и могут быть рекомендованы для применения в учебном процессе медицинских училищ и колледжей с целью освоения специальности 31.02.05 «Стоматология ортопедическая» с присвоением квалификации зубной техник, как на основе базового образования.</w:t>
      </w:r>
    </w:p>
    <w:p w:rsidR="00DE59B5" w:rsidRDefault="00DE59B5" w:rsidP="00DE59B5">
      <w:pPr>
        <w:jc w:val="both"/>
        <w:rPr>
          <w:b/>
          <w:sz w:val="28"/>
          <w:szCs w:val="28"/>
        </w:rPr>
      </w:pPr>
    </w:p>
    <w:p w:rsidR="00DE59B5" w:rsidRDefault="00DE59B5" w:rsidP="00DE59B5">
      <w:pPr>
        <w:jc w:val="both"/>
        <w:rPr>
          <w:b/>
          <w:sz w:val="28"/>
          <w:szCs w:val="28"/>
        </w:rPr>
      </w:pPr>
    </w:p>
    <w:p w:rsidR="00DE59B5" w:rsidRDefault="00DE59B5" w:rsidP="00DE59B5">
      <w:pPr>
        <w:jc w:val="both"/>
        <w:rPr>
          <w:b/>
          <w:sz w:val="28"/>
          <w:szCs w:val="28"/>
        </w:rPr>
      </w:pPr>
    </w:p>
    <w:p w:rsidR="00311522" w:rsidRPr="00423CB5" w:rsidRDefault="00311522" w:rsidP="00DE59B5">
      <w:pPr>
        <w:jc w:val="both"/>
        <w:rPr>
          <w:sz w:val="28"/>
          <w:szCs w:val="28"/>
        </w:rPr>
      </w:pPr>
      <w:r w:rsidRPr="00423CB5">
        <w:rPr>
          <w:b/>
          <w:sz w:val="28"/>
          <w:szCs w:val="28"/>
        </w:rPr>
        <w:t>Рецензент: __________________________________________Т.Э Кочарян</w:t>
      </w:r>
    </w:p>
    <w:p w:rsidR="00311522" w:rsidRPr="00311522" w:rsidRDefault="00311522" w:rsidP="00DE59B5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B4115" w:rsidRDefault="00FB4115" w:rsidP="00DE59B5">
      <w:pPr>
        <w:pStyle w:val="Standard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4115" w:rsidRDefault="00FB411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4115" w:rsidRDefault="00FB411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59B5" w:rsidRDefault="00DE59B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59B5" w:rsidRDefault="00DE59B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59B5" w:rsidRDefault="00DE59B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59B5" w:rsidRDefault="00DE59B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4115" w:rsidRDefault="00FB4115" w:rsidP="00DE59B5">
      <w:pPr>
        <w:pStyle w:val="Standard"/>
        <w:spacing w:after="0" w:line="240" w:lineRule="auto"/>
      </w:pPr>
    </w:p>
    <w:p w:rsidR="00FB4115" w:rsidRDefault="00FB4115" w:rsidP="00DE59B5">
      <w:pPr>
        <w:pStyle w:val="Standard"/>
        <w:spacing w:after="0" w:line="240" w:lineRule="auto"/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и в соответствии с образовательной программой СПО по специальности 31.02.05 стоматология ортопедическая ГБПОУ СК «Ставропольский базовый медицинский колледж»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1..СтаричковаО.Ю.-преподаватель ЦМК Стоматология ортопедическая ГБПОУ СК «Ставропольский базовый медицинский колледж»____________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ЦМК Стоматология ортопедическая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от 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9B0C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ЦМК_______________Стародубцева Л.А.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с работодателями: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1.Главный врач ГАУЗ СК «ГСП №1» г. Ставрополя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 Ставропольского края,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 профессор кафедры стоматологии общей практики и детской стоматологии СтГМУ____________Порфириадис М.П.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Главный врач ГАУЗ СК «ГСП №2» г. Ставрополя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 врач высшей категории________РоманенкоГ.А.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1.Недошковский В.В.,  директор зуботехнической лаборатории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«Эстет»_______________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Кочарян Т.Э.,преподаватель ЦМК Стоматология ортопедическая,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наук_______________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4115" w:rsidRDefault="00FB4115" w:rsidP="00DE59B5">
      <w:pPr>
        <w:pStyle w:val="Standard"/>
        <w:spacing w:after="0" w:line="240" w:lineRule="auto"/>
        <w:ind w:left="1416"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left="1416"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Pr="00DE59B5" w:rsidRDefault="00FB4115" w:rsidP="00DE59B5">
      <w:pPr>
        <w:pStyle w:val="1"/>
        <w:tabs>
          <w:tab w:val="left" w:pos="-2592"/>
          <w:tab w:val="left" w:pos="-2108"/>
          <w:tab w:val="left" w:pos="-1192"/>
          <w:tab w:val="left" w:pos="-276"/>
          <w:tab w:val="left" w:pos="640"/>
          <w:tab w:val="left" w:pos="1556"/>
          <w:tab w:val="left" w:pos="2472"/>
          <w:tab w:val="left" w:pos="3388"/>
          <w:tab w:val="left" w:pos="4304"/>
          <w:tab w:val="left" w:pos="5220"/>
          <w:tab w:val="left" w:pos="6136"/>
          <w:tab w:val="left" w:pos="7052"/>
          <w:tab w:val="left" w:pos="7968"/>
          <w:tab w:val="left" w:pos="8884"/>
          <w:tab w:val="left" w:pos="9800"/>
          <w:tab w:val="left" w:pos="10716"/>
          <w:tab w:val="left" w:pos="11632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DE59B5">
        <w:rPr>
          <w:rFonts w:ascii="Times New Roman" w:hAnsi="Times New Roman" w:cs="Times New Roman"/>
          <w:color w:val="auto"/>
        </w:rPr>
        <w:lastRenderedPageBreak/>
        <w:t>СОДЕРЖАНИЕ</w:t>
      </w:r>
    </w:p>
    <w:tbl>
      <w:tblPr>
        <w:tblW w:w="95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6"/>
        <w:gridCol w:w="1903"/>
      </w:tblGrid>
      <w:tr w:rsidR="00FB4115" w:rsidRPr="00DE59B5" w:rsidTr="00DE59B5">
        <w:trPr>
          <w:trHeight w:val="670"/>
        </w:trPr>
        <w:tc>
          <w:tcPr>
            <w:tcW w:w="7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rPr>
                <w:rFonts w:cs="Times New Roman"/>
                <w:sz w:val="28"/>
                <w:szCs w:val="28"/>
              </w:rPr>
            </w:pPr>
          </w:p>
          <w:p w:rsidR="00FB4115" w:rsidRPr="00DE59B5" w:rsidRDefault="00FB4115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B5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B4115" w:rsidRPr="00DE59B5" w:rsidTr="00DE59B5">
        <w:trPr>
          <w:trHeight w:val="670"/>
        </w:trPr>
        <w:tc>
          <w:tcPr>
            <w:tcW w:w="7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59B5">
              <w:rPr>
                <w:rFonts w:ascii="Times New Roman" w:hAnsi="Times New Roman" w:cs="Times New Roman"/>
                <w:caps/>
                <w:color w:val="auto"/>
              </w:rPr>
              <w:t>1.ПАСПОРТ рабочей ПРОГРАММЫ УЧЕБНОЙ ДИСЦИПЛИНЫ</w:t>
            </w:r>
          </w:p>
          <w:p w:rsidR="00FB4115" w:rsidRPr="00DE59B5" w:rsidRDefault="00FB4115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B4115" w:rsidRPr="00DE59B5" w:rsidTr="00DE59B5">
        <w:trPr>
          <w:trHeight w:val="670"/>
        </w:trPr>
        <w:tc>
          <w:tcPr>
            <w:tcW w:w="7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59B5">
              <w:rPr>
                <w:rFonts w:ascii="Times New Roman" w:hAnsi="Times New Roman" w:cs="Times New Roman"/>
                <w:caps/>
                <w:color w:val="auto"/>
              </w:rPr>
              <w:t>2.СТРУКТУРА и ПРИМЕРНОЕ содержание УЧЕБНОЙ ДИСЦИПЛИНЫ</w:t>
            </w:r>
          </w:p>
          <w:p w:rsidR="00FB4115" w:rsidRPr="00DE59B5" w:rsidRDefault="00FB4115" w:rsidP="00DE59B5">
            <w:pPr>
              <w:pStyle w:val="Textbody"/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B4115" w:rsidRPr="00DE59B5" w:rsidTr="00DE59B5">
        <w:trPr>
          <w:trHeight w:val="670"/>
        </w:trPr>
        <w:tc>
          <w:tcPr>
            <w:tcW w:w="7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E59B5">
              <w:rPr>
                <w:rFonts w:ascii="Times New Roman" w:hAnsi="Times New Roman" w:cs="Times New Roman"/>
                <w:caps/>
                <w:color w:val="auto"/>
              </w:rPr>
              <w:t>3.условия реализации рабочей программы учебной дисциплины</w:t>
            </w:r>
          </w:p>
          <w:p w:rsidR="00FB4115" w:rsidRPr="00DE59B5" w:rsidRDefault="00FB4115" w:rsidP="00DE59B5">
            <w:pPr>
              <w:pStyle w:val="1"/>
              <w:numPr>
                <w:ilvl w:val="0"/>
                <w:numId w:val="1"/>
              </w:numPr>
              <w:tabs>
                <w:tab w:val="left" w:pos="284"/>
                <w:tab w:val="left" w:pos="716"/>
              </w:tabs>
              <w:spacing w:line="240" w:lineRule="auto"/>
              <w:ind w:left="284" w:firstLine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B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B4115" w:rsidRPr="00DE59B5" w:rsidTr="00DE59B5">
        <w:trPr>
          <w:trHeight w:val="670"/>
        </w:trPr>
        <w:tc>
          <w:tcPr>
            <w:tcW w:w="7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E59B5">
              <w:rPr>
                <w:rFonts w:ascii="Times New Roman" w:hAnsi="Times New Roman" w:cs="Times New Roman"/>
                <w:caps/>
                <w:color w:val="auto"/>
              </w:rPr>
              <w:t>4.Контроль и оценка результатов Освоения учебной дисциплины</w:t>
            </w:r>
          </w:p>
          <w:p w:rsidR="00FB4115" w:rsidRPr="00DE59B5" w:rsidRDefault="00FB4115" w:rsidP="00DE59B5">
            <w:pPr>
              <w:pStyle w:val="1"/>
              <w:numPr>
                <w:ilvl w:val="0"/>
                <w:numId w:val="1"/>
              </w:numPr>
              <w:spacing w:line="240" w:lineRule="auto"/>
              <w:ind w:left="284" w:firstLin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48249F" w:rsidRDefault="0048249F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Pr="00297690" w:rsidRDefault="00FB4115" w:rsidP="00DE59B5">
      <w:pPr>
        <w:pStyle w:val="Standard"/>
        <w:pageBreakBefore/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АНАТОМИЯ И ФИЗИОЛОГИЯ ЧЕЛОВЕКА С КУРСОМ БИОМЕХАНИКИ ЗУБОЧЕЛЮСТНОЙ СИСТЕМЫ»</w:t>
      </w:r>
    </w:p>
    <w:p w:rsidR="00FB4115" w:rsidRDefault="00FB4115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B4115" w:rsidRDefault="00FB4115" w:rsidP="00DE59B5">
      <w:pPr>
        <w:pStyle w:val="Standard"/>
        <w:widowControl w:val="0"/>
        <w:tabs>
          <w:tab w:val="left" w:pos="0"/>
          <w:tab w:val="left" w:pos="43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31.02.05 «Стоматология ортопедическая»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квалификация зубной техник.</w:t>
      </w:r>
    </w:p>
    <w:p w:rsidR="00FB4115" w:rsidRDefault="00FB4115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программе повышения квалификации и переподготовки зубных техников</w:t>
      </w:r>
    </w:p>
    <w:p w:rsidR="00FB4115" w:rsidRDefault="00FB4115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«Анатомия и физиология человека с курсом биомеханики зубочелюстной системы» входит в состав цикла общепрофессиональных дисциплин основной профессиональной образовательной программы по специальности 31.02.05 «Стоматология ортопедическая».    </w:t>
      </w:r>
    </w:p>
    <w:p w:rsidR="00FB4115" w:rsidRDefault="00FB4115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B4115" w:rsidRDefault="00FB4115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B4115" w:rsidRDefault="00FB4115" w:rsidP="00DE59B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групповую принадлежность зуба;</w:t>
      </w:r>
    </w:p>
    <w:p w:rsidR="00FB4115" w:rsidRDefault="00FB4115" w:rsidP="00DE59B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вид прикуса;</w:t>
      </w:r>
    </w:p>
    <w:p w:rsidR="00FB4115" w:rsidRDefault="00FB4115" w:rsidP="00DE59B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схемы, формулы зубных рядов и зарисовки полости рта;</w:t>
      </w:r>
    </w:p>
    <w:p w:rsidR="00FB4115" w:rsidRDefault="00FB4115" w:rsidP="00DE59B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знания по анатомии, физиологии и биомеханике зубочелюстной системы при изготовлении зубных протезов, ортодонтических аппаратов и челюстно-лицевых протезов, и аппаратов      </w:t>
      </w: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B4115" w:rsidRDefault="00FB4115" w:rsidP="00DE59B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и функцию тканей, органов и систем организма человека;</w:t>
      </w:r>
    </w:p>
    <w:p w:rsidR="00FB4115" w:rsidRDefault="00FB4115" w:rsidP="00DE59B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процессы, происходящие в организме человека;</w:t>
      </w:r>
    </w:p>
    <w:p w:rsidR="00FB4115" w:rsidRDefault="00FB4115" w:rsidP="00DE59B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анатомическое строение зубочелюстной системы;</w:t>
      </w:r>
    </w:p>
    <w:p w:rsidR="00FB4115" w:rsidRDefault="00FB4115" w:rsidP="00DE59B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физиологию и биомеханику зубочелюстной системы</w:t>
      </w: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студенты должны овладеть следующими общими и профессиональными компетенциями:</w:t>
      </w:r>
    </w:p>
    <w:p w:rsidR="00FB4115" w:rsidRDefault="00FB4115" w:rsidP="00DE59B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4115" w:rsidRDefault="00FB4115" w:rsidP="00DE59B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Оказывать первую (доврачебную) медицинскую помощь при неотложных состояниях.</w:t>
      </w:r>
    </w:p>
    <w:p w:rsidR="00FB4115" w:rsidRDefault="00FB4115" w:rsidP="00DE59B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B4115" w:rsidRDefault="00FB4115" w:rsidP="00DE59B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B4115" w:rsidRDefault="00FB4115" w:rsidP="00DE59B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Исполнять воинскую обязанность, в том числе с применением полученных профессиональных знаний (для юношей).</w:t>
      </w:r>
    </w:p>
    <w:p w:rsidR="00FB4115" w:rsidRDefault="00FB4115" w:rsidP="00DE59B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115" w:rsidRDefault="00FB4115" w:rsidP="00DE59B5">
      <w:pPr>
        <w:pStyle w:val="a4"/>
        <w:tabs>
          <w:tab w:val="left" w:pos="4479"/>
        </w:tabs>
        <w:spacing w:line="240" w:lineRule="auto"/>
        <w:ind w:left="113"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ПК 1.1. Использовать знания по анатомии, физиологии и биомеханике зубочелюстной системы при изготовлении зубных протезов, ортодонтических аппаратов и челюстно-лицевых протезов, и аппаратов      </w:t>
      </w:r>
    </w:p>
    <w:p w:rsidR="00FB4115" w:rsidRPr="00FB4115" w:rsidRDefault="00FB4115" w:rsidP="00DE59B5">
      <w:pPr>
        <w:pStyle w:val="a4"/>
        <w:tabs>
          <w:tab w:val="left" w:pos="4479"/>
        </w:tabs>
        <w:spacing w:line="240" w:lineRule="auto"/>
        <w:ind w:left="113" w:right="-183"/>
        <w:jc w:val="both"/>
        <w:rPr>
          <w:rFonts w:ascii="Times New Roman" w:hAnsi="Times New Roman" w:cs="Times New Roman"/>
          <w:sz w:val="28"/>
          <w:szCs w:val="28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168 часов, в том числе:</w:t>
      </w:r>
    </w:p>
    <w:p w:rsidR="00FB4115" w:rsidRDefault="00FB4115" w:rsidP="00DE59B5">
      <w:pPr>
        <w:pStyle w:val="Standard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112 часов,</w:t>
      </w:r>
    </w:p>
    <w:p w:rsidR="00FB4115" w:rsidRDefault="00FB4115" w:rsidP="00DE59B5">
      <w:pPr>
        <w:pStyle w:val="Standard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56 часов.</w:t>
      </w: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FB4115" w:rsidRPr="00FB4115" w:rsidRDefault="00FB4115" w:rsidP="00DE59B5">
      <w:pPr>
        <w:pStyle w:val="Standard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-18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10030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  <w:gridCol w:w="5130"/>
      </w:tblGrid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168</w:t>
            </w: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112  </w:t>
            </w: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теоретические занятия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4115" w:rsidRDefault="00FB4115" w:rsidP="00DE59B5">
      <w:pPr>
        <w:rPr>
          <w:rFonts w:cs="Times New Roman"/>
          <w:i/>
        </w:rPr>
      </w:pPr>
      <w:r>
        <w:rPr>
          <w:rFonts w:cs="Times New Roman"/>
          <w:i/>
        </w:rPr>
        <w:t xml:space="preserve">    </w:t>
      </w:r>
      <w:r>
        <w:rPr>
          <w:rFonts w:cs="Times New Roman"/>
        </w:rPr>
        <w:t xml:space="preserve">    </w:t>
      </w:r>
      <w:r>
        <w:rPr>
          <w:rFonts w:cs="Times New Roman"/>
          <w:i/>
        </w:rPr>
        <w:t xml:space="preserve"> </w:t>
      </w: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DE59B5" w:rsidRDefault="00DE59B5" w:rsidP="00DE59B5">
      <w:pPr>
        <w:rPr>
          <w:rFonts w:cs="Times New Roman"/>
          <w:i/>
        </w:rPr>
      </w:pPr>
    </w:p>
    <w:p w:rsidR="00DE59B5" w:rsidRDefault="00DE59B5" w:rsidP="00DE59B5">
      <w:pPr>
        <w:rPr>
          <w:rFonts w:cs="Times New Roman"/>
          <w:i/>
        </w:rPr>
      </w:pPr>
    </w:p>
    <w:p w:rsidR="00DE59B5" w:rsidRDefault="00DE59B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DE59B5" w:rsidRDefault="00DE59B5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p w:rsidR="00DE59B5" w:rsidRDefault="00DE59B5" w:rsidP="00DE59B5">
      <w:pPr>
        <w:rPr>
          <w:rFonts w:cs="Times New Roman"/>
          <w:i/>
        </w:rPr>
        <w:sectPr w:rsidR="00DE59B5" w:rsidSect="00DE59B5">
          <w:footerReference w:type="even" r:id="rId8"/>
          <w:footerReference w:type="default" r:id="rId9"/>
          <w:pgSz w:w="11906" w:h="16838"/>
          <w:pgMar w:top="1134" w:right="567" w:bottom="1134" w:left="1134" w:header="720" w:footer="709" w:gutter="0"/>
          <w:cols w:space="720"/>
        </w:sect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DE59B5" w:rsidP="00DE59B5">
      <w:pPr>
        <w:rPr>
          <w:rFonts w:cs="Times New Roman"/>
          <w:i/>
        </w:rPr>
      </w:pPr>
      <w:r>
        <w:rPr>
          <w:b/>
        </w:rPr>
        <w:t>2. Тематический план и содержание учебной дисциплины</w:t>
      </w:r>
      <w:r w:rsidR="00314051">
        <w:rPr>
          <w:b/>
        </w:rPr>
        <w:t xml:space="preserve"> ОП.01 Анатомия и физиология человека с курсом биомеханики зубочелюстной системы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2763"/>
        <w:gridCol w:w="9678"/>
        <w:gridCol w:w="1134"/>
        <w:gridCol w:w="1275"/>
      </w:tblGrid>
      <w:tr w:rsidR="00FB4115" w:rsidTr="00DE59B5">
        <w:tc>
          <w:tcPr>
            <w:tcW w:w="2763" w:type="dxa"/>
          </w:tcPr>
          <w:p w:rsidR="00FB4115" w:rsidRDefault="00FB411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Наименование разделов и тем</w:t>
            </w:r>
          </w:p>
        </w:tc>
        <w:tc>
          <w:tcPr>
            <w:tcW w:w="9678" w:type="dxa"/>
          </w:tcPr>
          <w:p w:rsidR="00FB4115" w:rsidRDefault="00FB411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Содержание учебного материала, теоретические и практические работы, самостоятельная работа обучающихся.</w:t>
            </w:r>
          </w:p>
        </w:tc>
        <w:tc>
          <w:tcPr>
            <w:tcW w:w="1134" w:type="dxa"/>
          </w:tcPr>
          <w:p w:rsidR="00FB4115" w:rsidRDefault="00FB411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Объем часов</w:t>
            </w:r>
          </w:p>
        </w:tc>
        <w:tc>
          <w:tcPr>
            <w:tcW w:w="1275" w:type="dxa"/>
          </w:tcPr>
          <w:p w:rsidR="00FB4115" w:rsidRDefault="00FB411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Уровень освоения</w:t>
            </w:r>
          </w:p>
        </w:tc>
      </w:tr>
      <w:tr w:rsidR="00DE59B5" w:rsidTr="00DE59B5">
        <w:tc>
          <w:tcPr>
            <w:tcW w:w="12441" w:type="dxa"/>
            <w:gridSpan w:val="2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Раздел 1.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«Анатомия и физиология как науки».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 w:val="restart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</w:t>
            </w: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</w:rPr>
              <w:t>анатомию и физиологию человека».</w:t>
            </w: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как предмет. Физиология. История развития. Связь с другими дисциплинами.</w:t>
            </w:r>
          </w:p>
          <w:p w:rsidR="00DE59B5" w:rsidRDefault="00DE59B5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используемые в анатомии и физиологии.</w:t>
            </w: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</w:rPr>
              <w:t>Плоскости, оси и основные ориентиры в анатомии.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</w:rPr>
              <w:t>Анатомия как наука. Связь с другими дисциплинами. Методы, используемые в анатомии и физиологии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E59B5" w:rsidRPr="00314051" w:rsidRDefault="00DE59B5" w:rsidP="00314051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и физиология как науки.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Методы, используемые в анатомии и физиологии. Плоскости, оси и основные ориентиры в анатомии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 w:val="restart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Тема 1.2.</w:t>
            </w:r>
            <w:r>
              <w:rPr>
                <w:rFonts w:cs="Times New Roman"/>
              </w:rPr>
              <w:t xml:space="preserve"> «Человек как предмет изучения анатомии и физиологии. Многоуровневость организма человека».</w:t>
            </w: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природе. Взаимодействие организма человека с внешней средой.</w:t>
            </w: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</w:rPr>
              <w:t>Многоуровневость организма человека: молекулярный, клеточный, тканевой, органный, системный. Функциональное единство структур.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</w:rPr>
              <w:t>Человек как предмет изучения анатомии и физиологии. Многоуровневость организма человека».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12441" w:type="dxa"/>
            <w:gridSpan w:val="2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Раздел 2. «Анатомия зубочелюстной системы».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 w:val="restart"/>
          </w:tcPr>
          <w:p w:rsidR="00DE59B5" w:rsidRDefault="00DE59B5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Тема 2.1. «Анатомическое строение верхней и нижней челюсти. Кровоснабжение, иннервация».</w:t>
            </w:r>
          </w:p>
        </w:tc>
        <w:tc>
          <w:tcPr>
            <w:tcW w:w="9678" w:type="dxa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</w:rPr>
              <w:t>Анатомическое строение верхней и нижней челюсти (отростки, поверхность), Контрофорсы, Кровоснабжение, иннервация верхней и нижней челюсти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/>
          </w:tcPr>
          <w:p w:rsidR="00DE59B5" w:rsidRDefault="00DE59B5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DE59B5" w:rsidRPr="00FB411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  <w:p w:rsidR="00DE59B5" w:rsidRPr="00FB411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в/ч. Кровоснабжение, иннервация.</w:t>
            </w:r>
          </w:p>
          <w:p w:rsidR="00DE59B5" w:rsidRDefault="00DE59B5" w:rsidP="00DE59B5">
            <w:pPr>
              <w:rPr>
                <w:szCs w:val="21"/>
              </w:rPr>
            </w:pPr>
            <w:r w:rsidRPr="00FB4115">
              <w:rPr>
                <w:rFonts w:cs="Times New Roman"/>
              </w:rPr>
              <w:t>Анатомическое строение н/ч. Кровоснабжение, иннервация.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/>
          </w:tcPr>
          <w:p w:rsidR="00DE59B5" w:rsidRDefault="00DE59B5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DE59B5" w:rsidRPr="00FB4115" w:rsidRDefault="00DE59B5" w:rsidP="0031405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Анатомическое</w:t>
            </w: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верхней челюсти. Из</w:t>
            </w:r>
            <w:r w:rsidR="00314051">
              <w:rPr>
                <w:rFonts w:ascii="Times New Roman" w:hAnsi="Times New Roman" w:cs="Times New Roman"/>
                <w:sz w:val="24"/>
                <w:szCs w:val="24"/>
              </w:rPr>
              <w:t>учение строение в/ч на фонтомах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нижней челюсти. Изучение строение н/ч на фонтомах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DE59B5" w:rsidRPr="00FB411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/>
          </w:tcPr>
          <w:p w:rsidR="00DE59B5" w:rsidRDefault="00DE59B5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терминологический словарь</w:t>
            </w:r>
          </w:p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"Иннервация  и кровоснабжение верхней и нижней челюсти"</w:t>
            </w:r>
          </w:p>
          <w:p w:rsidR="00DE59B5" w:rsidRPr="00FB411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контрофорсов верхней челюсти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Тема 2.2. Анатомическое и </w:t>
            </w:r>
            <w:r>
              <w:rPr>
                <w:rFonts w:cs="Times New Roman"/>
                <w:color w:val="000000"/>
              </w:rPr>
              <w:lastRenderedPageBreak/>
              <w:t>гистологическое строение зуба. Зубные ряды. Анатомическое строение зубов верхней и нижней челюсти».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Анатомическое и гистологическое строение зуба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принадлежности зуба, поверхности коронки зуба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Молочные и постоянные зубы. Сроки прорезывания, их отличия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Зубная формула молочных и постоянных зубов, их запись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5.Анатомическое строение зуба, признаки принадлежности зуба, поверхности коронок зубов. Молочные и постоянные зубы. Сроки прорезывания, их отличия.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6.Анатомическое строение фронтальных зубов верхней и нижней челюсти.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7. Анатомическое строение премоляров.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8. Анатомическое строение моляров.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4.Анатомическое строение зуба и строение твердых тканей зуба.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анатомического строения зубов.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фронтальных зубов верхней и нижней.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анатомического строения зубов фронтальных группы верхней и нижней челюсти.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6.Анатомическое строение премоляров. Изучение анатомического строения премоляров в \ч и н\ч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Анатомическое строение моляров. Изучение анатомического строения моляров в \ч и н\ч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Pr="00A33369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терминологический словарь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строения зуба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"Поверхности зуба"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Тема 2.3. «Морфофункциональная характеристика полости рта».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слизистой оболочки полости рта. 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подвижности слизистой оболочки полости рта.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Анатомическое строение различных отделов слизистой оболочки полости рта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Pr="00A33369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hAnsi="Times New Roman" w:cs="Times New Roman"/>
                <w:sz w:val="24"/>
                <w:szCs w:val="24"/>
              </w:rPr>
              <w:t>9. Полость рта. Строение. Функции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hAnsi="Times New Roman" w:cs="Times New Roman"/>
                <w:sz w:val="24"/>
                <w:szCs w:val="24"/>
              </w:rPr>
              <w:t>10. Слизистая оболочка полости рта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11.Полость рта. Отделы, анатомические образования. Изучение анатомического строения полости рта, отделы полости рта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по теме: "Индивидуальные и возрастные особенности строения слизистой оболочки полости рта с учетом применения в съемном протезировании"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4052">
        <w:tc>
          <w:tcPr>
            <w:tcW w:w="12441" w:type="dxa"/>
            <w:gridSpan w:val="2"/>
          </w:tcPr>
          <w:p w:rsidR="00314051" w:rsidRP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5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3140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«Физиология и биомеханика зубочелюстной системы»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Тема 3.1. </w:t>
            </w:r>
            <w:r>
              <w:rPr>
                <w:rFonts w:cs="Times New Roman"/>
              </w:rPr>
              <w:lastRenderedPageBreak/>
              <w:t>«Функциональная анатомия зубных рядов».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Зубные ряды, факторы, способствующие устойчивости зубных рядов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верхнего и нижнего зубных рядов</w:t>
            </w:r>
          </w:p>
          <w:p w:rsidR="00314051" w:rsidRPr="00A33369" w:rsidRDefault="00314051" w:rsidP="00DE59B5">
            <w:pPr>
              <w:rPr>
                <w:lang w:eastAsia="en-US" w:bidi="ar-SA"/>
              </w:rPr>
            </w:pPr>
            <w:r>
              <w:rPr>
                <w:rFonts w:cs="Times New Roman"/>
              </w:rPr>
              <w:t>Понятие о дугах: зубной, альвеолярной, базальной. Окклюзионная плоскость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  <w:p w:rsidR="00314051" w:rsidRPr="00A33369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hAnsi="Times New Roman" w:cs="Times New Roman"/>
                <w:sz w:val="24"/>
                <w:szCs w:val="24"/>
              </w:rPr>
              <w:t>11. Зубные ряды. Особенности строения з/р в/ч и н/ч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69">
              <w:rPr>
                <w:rFonts w:ascii="Times New Roman" w:hAnsi="Times New Roman" w:cs="Times New Roman"/>
                <w:sz w:val="24"/>
                <w:szCs w:val="24"/>
              </w:rPr>
              <w:t>12.Понятия о дугах. Окклюзионные плоскости.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зубных рядов в/ч, н/ч, особенности. Окклюзионная плоскость, зубная, альвеолярная, базальная дуги. Изучение зубных рядов в/ч, н/ч.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"Виды прикуса"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верхнего и нижнего зубного ряда с обозначением дуг.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Тема 3.2. «Анатомическое строение височно-нижнечелюстного сустава. Движение нижней челюсти».</w:t>
            </w:r>
          </w:p>
        </w:tc>
        <w:tc>
          <w:tcPr>
            <w:tcW w:w="9678" w:type="dxa"/>
          </w:tcPr>
          <w:p w:rsidR="00314051" w:rsidRPr="009560A6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височно-нижнечелюстного сустава.</w:t>
            </w:r>
          </w:p>
          <w:p w:rsidR="00314051" w:rsidRPr="009560A6" w:rsidRDefault="00314051" w:rsidP="00DE59B5">
            <w:pPr>
              <w:rPr>
                <w:lang w:eastAsia="en-US" w:bidi="ar-SA"/>
              </w:rPr>
            </w:pPr>
            <w:r>
              <w:rPr>
                <w:rFonts w:cs="Times New Roman"/>
              </w:rPr>
              <w:t>Движение нижней челюсти (состояние относительного физиологического покоя, вертикальные движения, сагиттальные, трансверзальные).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ВНЧС строение, функции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Движение нижней челюсти.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ВНЧС строение, функции, движение  н/ч.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строение и функций ВНЧС.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3.3. «Прикус. Виды прикуса. Артикуляция. Окклюзия. Виды окклюзии».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"Кровоснабжение и иннервация ВНЧС".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Артикуляция. Окклюзия. Виды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Прикусы. Виды прикусов.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11.Артикуляция. Окклюзия. Виды прикусов.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сопоставление на фантомах различных видов прикусов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Default="00314051" w:rsidP="00DE59B5">
            <w:pPr>
              <w:rPr>
                <w:szCs w:val="21"/>
                <w:lang w:val="en-US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терминологический словарь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"Виды прикуса".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3B58D0">
        <w:tc>
          <w:tcPr>
            <w:tcW w:w="12441" w:type="dxa"/>
            <w:gridSpan w:val="2"/>
          </w:tcPr>
          <w:p w:rsidR="00314051" w:rsidRP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«Отдельные вопросы цитологии и гистологии»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Тема 4.1. «Клетка. </w:t>
            </w:r>
            <w:r>
              <w:rPr>
                <w:rFonts w:cs="Times New Roman"/>
              </w:rPr>
              <w:lastRenderedPageBreak/>
              <w:t>Понятие о тканях».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 – структурно-функциональная и генетическая единица организма человека. Основные компоненты клетки (мембрана, цитоплазма, ядро)  Функции клеток – причина возникновения потребностей.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– определение, классификация, функциональные различия, месторасположение в организме.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Строение клетки. Функции.</w:t>
            </w:r>
          </w:p>
          <w:p w:rsidR="00314051" w:rsidRPr="00020760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Ткань. Классификация. Функции.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Клетка. Строение, функции.  Ткань, определение. Классификация,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строение тканей и клеток организма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Тема 4.2. «Гомеостаз. Состав, свойства и функции крови. Группы крови, резус-фактор».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Pr="00020760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функции внутренней среды организма. Основные </w:t>
            </w:r>
            <w:r w:rsidRPr="00020760">
              <w:rPr>
                <w:rFonts w:ascii="Times New Roman" w:hAnsi="Times New Roman" w:cs="Times New Roman"/>
                <w:sz w:val="24"/>
                <w:szCs w:val="24"/>
              </w:rPr>
              <w:t>физиологические константы внутренней среды.</w:t>
            </w:r>
          </w:p>
          <w:p w:rsidR="00314051" w:rsidRPr="00020760" w:rsidRDefault="00314051" w:rsidP="00DE59B5">
            <w:pPr>
              <w:pStyle w:val="3"/>
              <w:spacing w:line="240" w:lineRule="auto"/>
              <w:jc w:val="both"/>
              <w:rPr>
                <w:sz w:val="24"/>
                <w:szCs w:val="24"/>
              </w:rPr>
            </w:pPr>
            <w:r w:rsidRPr="00020760">
              <w:rPr>
                <w:sz w:val="24"/>
                <w:szCs w:val="24"/>
              </w:rPr>
              <w:t>Состав крови. Константы крови. Функции крови.</w:t>
            </w:r>
          </w:p>
          <w:p w:rsidR="00314051" w:rsidRPr="00020760" w:rsidRDefault="00314051" w:rsidP="00DE59B5">
            <w:pPr>
              <w:pStyle w:val="3"/>
              <w:spacing w:line="240" w:lineRule="auto"/>
              <w:jc w:val="both"/>
              <w:rPr>
                <w:sz w:val="24"/>
                <w:szCs w:val="24"/>
              </w:rPr>
            </w:pPr>
            <w:r w:rsidRPr="00020760">
              <w:rPr>
                <w:sz w:val="24"/>
                <w:szCs w:val="24"/>
              </w:rPr>
              <w:t>Механизмы гемостаза.</w:t>
            </w:r>
          </w:p>
          <w:p w:rsidR="00314051" w:rsidRPr="00020760" w:rsidRDefault="00314051" w:rsidP="00DE59B5">
            <w:pPr>
              <w:pStyle w:val="3"/>
              <w:spacing w:line="240" w:lineRule="auto"/>
              <w:jc w:val="both"/>
              <w:rPr>
                <w:sz w:val="24"/>
                <w:szCs w:val="24"/>
              </w:rPr>
            </w:pPr>
            <w:r w:rsidRPr="00020760">
              <w:rPr>
                <w:sz w:val="24"/>
                <w:szCs w:val="24"/>
              </w:rPr>
              <w:t>Группы крови. Резус-фактор, локализация.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0">
              <w:rPr>
                <w:rFonts w:ascii="Times New Roman" w:hAnsi="Times New Roman" w:cs="Times New Roman"/>
                <w:sz w:val="24"/>
                <w:szCs w:val="24"/>
              </w:rPr>
              <w:t>Гемолиз, его виды.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Внутренняя среда организма. Состав, функции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Состав и функции внутренней среды организма. Кровь. Состав и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состава крови, групп крови.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строения форменных элементов крови.</w:t>
            </w:r>
          </w:p>
          <w:p w:rsidR="00314051" w:rsidRDefault="00314051" w:rsidP="00DE59B5">
            <w:pPr>
              <w:pStyle w:val="Standard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свертывания крови.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терминологический словарь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454A93">
        <w:tc>
          <w:tcPr>
            <w:tcW w:w="12441" w:type="dxa"/>
            <w:gridSpan w:val="2"/>
          </w:tcPr>
          <w:p w:rsidR="00314051" w:rsidRPr="00314051" w:rsidRDefault="00314051" w:rsidP="0031405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«Общие понятия об анатомии и физиологии человека»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 «Общие вопросы анатомии и физиологии аппарата движения»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опорно-двигательного аппарата и его физиологическая роль. Скелет – понятие,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 как орган, ее химический состав. Виды костей. Соединения костей.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Мышца как орган (внешнее и внутреннее строение).     Виды мышц.      Вспомогательный аппарат мышц.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опорно-двигательного аппарата. Скелет – понятие, функции.     Череп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Активная часть опорно-двигательной системы. Виды мышц.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 занятие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Опорно-двигательная система человека. Скелет. Отделы. Мышцы. Классификация.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опорно-двигательной системы человека.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«Классификация суставов»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строения сустава.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 «Структурно-функциональная характеристика нервной системы. ВНС»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нервной регуляции.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нервной системы.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принципы строения центральной нервной системы. Периферическая нервная система.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Рефлекторная дуга. Рефлекс – понятие, виды (безусловные, условные).        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ВНС. Области иннервации, функции.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Теоретические занятия</w:t>
            </w:r>
          </w:p>
          <w:p w:rsidR="00314051" w:rsidRPr="00020760" w:rsidRDefault="00314051" w:rsidP="00DE59B5">
            <w:pPr>
              <w:pStyle w:val="37"/>
              <w:spacing w:line="240" w:lineRule="auto"/>
              <w:rPr>
                <w:sz w:val="24"/>
                <w:szCs w:val="24"/>
              </w:rPr>
            </w:pPr>
            <w:r w:rsidRPr="00020760">
              <w:rPr>
                <w:sz w:val="24"/>
                <w:szCs w:val="24"/>
              </w:rPr>
              <w:t>22. Строение ЦНС. Периферическая Н.С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0">
              <w:rPr>
                <w:rFonts w:ascii="Times New Roman" w:hAnsi="Times New Roman" w:cs="Times New Roman"/>
                <w:sz w:val="24"/>
                <w:szCs w:val="24"/>
              </w:rPr>
              <w:t>23. ВНС. Области, иннервация, функции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</w:p>
          <w:p w:rsidR="00314051" w:rsidRPr="00020760" w:rsidRDefault="00314051" w:rsidP="00DE59B5">
            <w:pPr>
              <w:pStyle w:val="37"/>
              <w:spacing w:line="240" w:lineRule="auto"/>
              <w:jc w:val="both"/>
              <w:rPr>
                <w:sz w:val="24"/>
                <w:szCs w:val="24"/>
              </w:rPr>
            </w:pPr>
            <w:r w:rsidRPr="00020760">
              <w:rPr>
                <w:sz w:val="24"/>
                <w:szCs w:val="24"/>
              </w:rPr>
              <w:t>15.Строение ЦНС. Области иннервации,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0">
              <w:rPr>
                <w:rFonts w:ascii="Times New Roman" w:hAnsi="Times New Roman" w:cs="Times New Roman"/>
                <w:sz w:val="24"/>
                <w:szCs w:val="24"/>
              </w:rPr>
              <w:t>Изучение строения и функций ЦНС.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4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схему рефлекторных дуг соматической и вегетативной нервной системы.</w:t>
            </w:r>
          </w:p>
          <w:p w:rsidR="00314051" w:rsidRDefault="00314051" w:rsidP="00DE59B5">
            <w:pPr>
              <w:pStyle w:val="37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 таблицу «Черепно-</w:t>
            </w:r>
          </w:p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мозговые нервы».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 «Сенсорные системы организма. Виды анализаторов».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сенсорной системы, ее значение. Функциональная  структура анализатора; виды анализаторов,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рецепторов.</w:t>
            </w:r>
          </w:p>
          <w:p w:rsidR="00314051" w:rsidRDefault="00314051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Соматическая сенсорная система.</w:t>
            </w:r>
          </w:p>
          <w:p w:rsidR="00314051" w:rsidRDefault="00314051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Обонятельная сенсорная система</w:t>
            </w:r>
          </w:p>
          <w:p w:rsidR="00314051" w:rsidRDefault="00314051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Вкусовая сенсорная система.</w:t>
            </w:r>
          </w:p>
          <w:p w:rsidR="00314051" w:rsidRDefault="00314051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Зрительная сенсорная система, ее вспомогательный аппарат.</w:t>
            </w:r>
          </w:p>
          <w:p w:rsidR="00314051" w:rsidRDefault="00314051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Слуховая и вестибулярная сенсорные системы, их вспомогательный аппарат.</w:t>
            </w:r>
          </w:p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Ноцицептивная (болевая) сенсорная система. Висцеральная сенсорная система.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9"/>
              <w:spacing w:line="240" w:lineRule="auto"/>
            </w:pPr>
            <w:r w:rsidRPr="00020760">
              <w:rPr>
                <w:sz w:val="24"/>
                <w:szCs w:val="24"/>
              </w:rPr>
              <w:t>24.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Определение сенсорной системы, ее значение. Функциональная  структура анализатора; </w:t>
            </w:r>
            <w:r>
              <w:rPr>
                <w:sz w:val="24"/>
                <w:szCs w:val="24"/>
              </w:rPr>
              <w:lastRenderedPageBreak/>
              <w:t>виды анализаторов,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рецепторов</w:t>
            </w:r>
          </w:p>
          <w:p w:rsidR="00314051" w:rsidRDefault="00314051" w:rsidP="00DE59B5">
            <w:pPr>
              <w:pStyle w:val="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Соматическая сенсорная система. Обонятельная сенсорная система.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Вкусовая сенсорная система</w:t>
            </w:r>
          </w:p>
          <w:p w:rsidR="00314051" w:rsidRDefault="00314051" w:rsidP="00DE59B5">
            <w:pPr>
              <w:pStyle w:val="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Зрительная сенсорная система, ее вспомогательный аппарат.</w:t>
            </w:r>
          </w:p>
          <w:p w:rsidR="00314051" w:rsidRDefault="00314051" w:rsidP="00DE59B5">
            <w:pPr>
              <w:pStyle w:val="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Слуховая и вестибулярная сенсорные системы, их вспомогательный аппарат.</w:t>
            </w:r>
          </w:p>
          <w:p w:rsidR="00314051" w:rsidRDefault="00314051" w:rsidP="00DE59B5">
            <w:pPr>
              <w:pStyle w:val="37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Ноцицептивная (болевая) сенсорная система. Висцеральная сенсорная система.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Default="00314051" w:rsidP="00DE59B5">
            <w:pPr>
              <w:rPr>
                <w:szCs w:val="21"/>
                <w:lang w:val="en-US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Default="00314051" w:rsidP="00DE59B5">
            <w:pPr>
              <w:rPr>
                <w:szCs w:val="21"/>
                <w:lang w:val="en-US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Сенсорная система. Определение. Виды.</w:t>
            </w:r>
          </w:p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видов сенсорной системы.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  «Возрастные особенности зрительного анализатора», «Возрастные особенности вестибулярного анализатора», «Гигиена зрения», «Гигиена слуха»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 «Железы внутренней секреции».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секреции.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гормонов, их характеристика.</w:t>
            </w:r>
          </w:p>
          <w:p w:rsidR="00314051" w:rsidRPr="00C01C35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органы – мишени. Гипофиззависимые и гипофизнезависимые железы внутренней секреции.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Железы внутренней, внешней и смешанной секреции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Железы внутренней, внешней и смешанной секреции.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видов сенсорной системы.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5.5. «Анатомия и физиология сердечнососудистой системы».</w:t>
            </w:r>
          </w:p>
        </w:tc>
        <w:tc>
          <w:tcPr>
            <w:tcW w:w="9678" w:type="dxa"/>
          </w:tcPr>
          <w:p w:rsidR="00314051" w:rsidRPr="00C01C35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Pr="00C01C35" w:rsidRDefault="00314051" w:rsidP="00DE59B5">
            <w:pPr>
              <w:pStyle w:val="Standard"/>
              <w:rPr>
                <w:rFonts w:ascii="Times New Roman" w:hAnsi="Times New Roman" w:cs="Times New Roman"/>
              </w:rPr>
            </w:pPr>
            <w:r w:rsidRPr="00C01C35">
              <w:rPr>
                <w:rFonts w:ascii="Times New Roman" w:hAnsi="Times New Roman" w:cs="Times New Roman"/>
                <w:sz w:val="24"/>
                <w:szCs w:val="24"/>
              </w:rPr>
              <w:t>Процесс кровообращения – определение, значение.</w:t>
            </w:r>
            <w:r w:rsidRPr="00C01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314051" w:rsidRPr="00C01C35" w:rsidRDefault="00314051" w:rsidP="00DE59B5">
            <w:pPr>
              <w:pStyle w:val="18"/>
              <w:spacing w:line="240" w:lineRule="auto"/>
              <w:jc w:val="both"/>
              <w:rPr>
                <w:sz w:val="24"/>
                <w:szCs w:val="24"/>
              </w:rPr>
            </w:pPr>
            <w:r w:rsidRPr="00C01C35">
              <w:rPr>
                <w:sz w:val="24"/>
                <w:szCs w:val="24"/>
              </w:rPr>
              <w:t>Сердце – расположение, строение.  Проводящая система сердца.  Основные физиологические свойства сердечной мышцы. Сердечный цикл       ЭКГ.</w:t>
            </w:r>
          </w:p>
          <w:p w:rsidR="00314051" w:rsidRPr="00C01C35" w:rsidRDefault="00314051" w:rsidP="00DE59B5">
            <w:pPr>
              <w:pStyle w:val="18"/>
              <w:spacing w:line="240" w:lineRule="auto"/>
              <w:jc w:val="both"/>
              <w:rPr>
                <w:sz w:val="24"/>
                <w:szCs w:val="24"/>
              </w:rPr>
            </w:pPr>
            <w:r w:rsidRPr="00C01C35">
              <w:rPr>
                <w:sz w:val="24"/>
                <w:szCs w:val="24"/>
              </w:rPr>
              <w:t>Функциональные группы сосудов – артерии, вены, звено микроциркуляции, строение, особенности кровотока. Основные показатели кровообращения.</w:t>
            </w:r>
          </w:p>
          <w:p w:rsidR="00314051" w:rsidRPr="00C01C35" w:rsidRDefault="00314051" w:rsidP="00DE59B5">
            <w:pPr>
              <w:pStyle w:val="18"/>
              <w:spacing w:line="240" w:lineRule="auto"/>
              <w:jc w:val="both"/>
              <w:rPr>
                <w:sz w:val="24"/>
                <w:szCs w:val="24"/>
              </w:rPr>
            </w:pPr>
            <w:r w:rsidRPr="00C01C35">
              <w:rPr>
                <w:sz w:val="24"/>
                <w:szCs w:val="24"/>
              </w:rPr>
              <w:t>Сосуды большого и малого кругов кровообращения.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5">
              <w:rPr>
                <w:rFonts w:ascii="Times New Roman" w:hAnsi="Times New Roman" w:cs="Times New Roman"/>
                <w:sz w:val="24"/>
                <w:szCs w:val="24"/>
              </w:rPr>
              <w:t>Механизмы регуляции кровообращения.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38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314051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C01C35">
              <w:rPr>
                <w:sz w:val="24"/>
                <w:szCs w:val="24"/>
              </w:rPr>
              <w:t>Сердечно – сосудистая сис</w:t>
            </w:r>
            <w:r>
              <w:rPr>
                <w:sz w:val="24"/>
                <w:szCs w:val="24"/>
              </w:rPr>
              <w:t>тема. Сердце. Строение. Функции</w:t>
            </w:r>
          </w:p>
          <w:p w:rsidR="00314051" w:rsidRPr="00314051" w:rsidRDefault="00314051" w:rsidP="00314051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C01C35">
              <w:rPr>
                <w:sz w:val="24"/>
                <w:szCs w:val="24"/>
              </w:rPr>
              <w:t>Кровоснабжение. Большой и малый круг кровообращения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38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</w:p>
          <w:p w:rsidR="00314051" w:rsidRDefault="00314051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Сердечно – сосудистая система. Сердце. Строение. Функции.</w:t>
            </w:r>
          </w:p>
          <w:p w:rsidR="00314051" w:rsidRDefault="00314051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Кровоснабжение. Большой и малый круг кровообращения.</w:t>
            </w:r>
          </w:p>
          <w:p w:rsidR="00314051" w:rsidRPr="00C01C35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5">
              <w:rPr>
                <w:rFonts w:ascii="Times New Roman" w:hAnsi="Times New Roman" w:cs="Times New Roman"/>
                <w:sz w:val="24"/>
                <w:szCs w:val="24"/>
              </w:rPr>
              <w:t>Изучение сердечно – сосудистой системы.</w:t>
            </w:r>
          </w:p>
        </w:tc>
        <w:tc>
          <w:tcPr>
            <w:tcW w:w="1134" w:type="dxa"/>
          </w:tcPr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5.6.  «Анатомия и физиология дыхательной системы».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дыхания – определение, этапы. Дыхательный цикл. Факторы, обеспечивающие оптимальный газовый состав организма.</w:t>
            </w:r>
          </w:p>
          <w:p w:rsidR="00314051" w:rsidRDefault="00314051" w:rsidP="00DE59B5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Нервная и гуморальная регуляция дыхания. Саморегуляция дыхания.</w:t>
            </w:r>
          </w:p>
          <w:p w:rsidR="00314051" w:rsidRDefault="00314051" w:rsidP="00DE59B5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верхних и нижних дыхательных путей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Дыхательная система. Строение Функции.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Pr="00C01C35" w:rsidRDefault="00314051" w:rsidP="00DE59B5">
            <w:pPr>
              <w:pStyle w:val="19"/>
              <w:spacing w:line="240" w:lineRule="auto"/>
              <w:jc w:val="both"/>
            </w:pPr>
            <w:r>
              <w:rPr>
                <w:sz w:val="24"/>
                <w:szCs w:val="24"/>
              </w:rPr>
              <w:t>19.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Дыхательная система Строение и функции верхних и нижних </w:t>
            </w:r>
            <w:r w:rsidRPr="00C01C35">
              <w:rPr>
                <w:sz w:val="24"/>
                <w:szCs w:val="24"/>
              </w:rPr>
              <w:t>дыхательных путей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5">
              <w:rPr>
                <w:rFonts w:ascii="Times New Roman" w:hAnsi="Times New Roman" w:cs="Times New Roman"/>
                <w:sz w:val="24"/>
                <w:szCs w:val="24"/>
              </w:rPr>
              <w:t>Изучение дыхательной системы.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5.7. «Анатомия и физиология  пищеварительной системы»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1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питания определение, этапы.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 пищеварительной системы.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Брюшина – строение, отношение органов к брюшине, складки брюшины.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расположение полости рта, глотки, пищевода, желудка, кишечника.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пищеварения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Пищеварительная система. Физиология пищеварения.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Строение и расположение отделов пищеварения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Default="00314051" w:rsidP="00DE59B5">
            <w:pPr>
              <w:rPr>
                <w:szCs w:val="21"/>
                <w:lang w:val="en-US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Pr="00466602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314051" w:rsidRPr="00466602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2">
              <w:rPr>
                <w:rFonts w:ascii="Times New Roman" w:hAnsi="Times New Roman" w:cs="Times New Roman"/>
                <w:sz w:val="24"/>
                <w:szCs w:val="24"/>
              </w:rPr>
              <w:t>20. Анатомо-физиологические особенности отделов пищеварительной системы.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02">
              <w:rPr>
                <w:rFonts w:ascii="Times New Roman" w:hAnsi="Times New Roman" w:cs="Times New Roman"/>
                <w:sz w:val="24"/>
                <w:szCs w:val="24"/>
              </w:rPr>
              <w:t>Изучение дыхательной системы.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5.8. «Анатомия и физиология  мочеполового аппарата».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2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выделения. Органы, выполняющие выделительные функции. Этапы процесса выделения.</w:t>
            </w:r>
          </w:p>
          <w:p w:rsidR="00314051" w:rsidRDefault="00314051" w:rsidP="00DE59B5">
            <w:pPr>
              <w:pStyle w:val="2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Почки строение, оболочки, фиксирующий аппарат, Топография почек. Кровоснабжение почки. Строение нефронов, их виды.</w:t>
            </w:r>
          </w:p>
          <w:p w:rsidR="00314051" w:rsidRDefault="00314051" w:rsidP="00DE59B5">
            <w:pPr>
              <w:pStyle w:val="2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Мочеточники, расположение, строение.</w:t>
            </w:r>
          </w:p>
          <w:p w:rsidR="00314051" w:rsidRDefault="00314051" w:rsidP="00DE59B5">
            <w:pPr>
              <w:pStyle w:val="2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Мочеиспускательный канал женский и мужской.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5">
              <w:rPr>
                <w:rFonts w:ascii="Times New Roman" w:hAnsi="Times New Roman" w:cs="Times New Roman"/>
                <w:sz w:val="24"/>
                <w:szCs w:val="24"/>
              </w:rPr>
              <w:t>Механизмы образования мочи. Регуляция мочеобразования и мочевыделения.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Мочеполовая система. Строение и функции.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8A0B96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Pr="00466602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Pr="00466602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2">
              <w:rPr>
                <w:rFonts w:ascii="Times New Roman" w:hAnsi="Times New Roman" w:cs="Times New Roman"/>
                <w:sz w:val="24"/>
                <w:szCs w:val="24"/>
              </w:rPr>
              <w:t>21. Анатомо-физиологические особенности мочеполовой системы.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02">
              <w:rPr>
                <w:rFonts w:ascii="Times New Roman" w:hAnsi="Times New Roman" w:cs="Times New Roman"/>
                <w:sz w:val="24"/>
                <w:szCs w:val="24"/>
              </w:rPr>
              <w:t>Изучение дыхательной системы.</w:t>
            </w:r>
          </w:p>
        </w:tc>
        <w:tc>
          <w:tcPr>
            <w:tcW w:w="1134" w:type="dxa"/>
          </w:tcPr>
          <w:p w:rsidR="00314051" w:rsidRPr="008A0B96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строения нефрона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терминологический словарь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8A0B96" w:rsidTr="00DE59B5">
        <w:tc>
          <w:tcPr>
            <w:tcW w:w="2763" w:type="dxa"/>
          </w:tcPr>
          <w:p w:rsidR="008A0B96" w:rsidRDefault="008A0B96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5.9. «Органы иммунной системы».</w:t>
            </w:r>
          </w:p>
        </w:tc>
        <w:tc>
          <w:tcPr>
            <w:tcW w:w="9678" w:type="dxa"/>
          </w:tcPr>
          <w:p w:rsidR="008A0B96" w:rsidRDefault="008A0B96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0B96" w:rsidRPr="008A0B96" w:rsidRDefault="008A0B96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A0B96">
              <w:rPr>
                <w:rFonts w:ascii="Times New Roman" w:hAnsi="Times New Roman" w:cs="Times New Roman"/>
                <w:sz w:val="24"/>
                <w:szCs w:val="24"/>
              </w:rPr>
              <w:t>Органы иммунной системы – центральные и периферические. Лимфатическая система, ее взаимоотношения с иммунной системой. Лимфатические узлы - строение,  роль в иммунном процессе.</w:t>
            </w:r>
          </w:p>
          <w:p w:rsidR="008A0B96" w:rsidRPr="008A0B96" w:rsidRDefault="008A0B96" w:rsidP="00DE59B5">
            <w:pPr>
              <w:pStyle w:val="27"/>
              <w:spacing w:line="240" w:lineRule="auto"/>
              <w:rPr>
                <w:sz w:val="24"/>
                <w:szCs w:val="24"/>
              </w:rPr>
            </w:pPr>
            <w:r w:rsidRPr="008A0B96">
              <w:rPr>
                <w:sz w:val="24"/>
                <w:szCs w:val="24"/>
              </w:rPr>
              <w:t>Селезенка – расположение, строение, роль в иммунном процессе.</w:t>
            </w:r>
          </w:p>
          <w:p w:rsidR="008A0B96" w:rsidRPr="008A0B96" w:rsidRDefault="008A0B96" w:rsidP="00DE59B5">
            <w:pPr>
              <w:pStyle w:val="27"/>
              <w:spacing w:line="240" w:lineRule="auto"/>
              <w:rPr>
                <w:sz w:val="24"/>
                <w:szCs w:val="24"/>
              </w:rPr>
            </w:pPr>
            <w:r w:rsidRPr="008A0B96">
              <w:rPr>
                <w:sz w:val="24"/>
                <w:szCs w:val="24"/>
              </w:rPr>
              <w:t>Миндалины – расположение, строение, роль в иммунном процессе.</w:t>
            </w:r>
          </w:p>
          <w:p w:rsidR="008A0B96" w:rsidRPr="008A0B96" w:rsidRDefault="008A0B96" w:rsidP="00DE59B5">
            <w:pPr>
              <w:pStyle w:val="27"/>
              <w:spacing w:line="240" w:lineRule="auto"/>
              <w:rPr>
                <w:sz w:val="24"/>
                <w:szCs w:val="24"/>
              </w:rPr>
            </w:pPr>
            <w:r w:rsidRPr="008A0B96">
              <w:rPr>
                <w:sz w:val="24"/>
                <w:szCs w:val="24"/>
              </w:rPr>
              <w:t>Вилочковая железа – расположение, строение</w:t>
            </w:r>
          </w:p>
          <w:p w:rsidR="008A0B96" w:rsidRDefault="008A0B96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96">
              <w:rPr>
                <w:rFonts w:ascii="Times New Roman" w:hAnsi="Times New Roman" w:cs="Times New Roman"/>
                <w:sz w:val="24"/>
                <w:szCs w:val="24"/>
              </w:rPr>
              <w:t>Лимфоидная ткань стенок органов пищеварительной и дыхательной систем.</w:t>
            </w:r>
          </w:p>
        </w:tc>
        <w:tc>
          <w:tcPr>
            <w:tcW w:w="1134" w:type="dxa"/>
          </w:tcPr>
          <w:p w:rsidR="008A0B96" w:rsidRDefault="008A0B96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8A0B96" w:rsidRDefault="008A0B96" w:rsidP="00DE59B5">
            <w:pPr>
              <w:rPr>
                <w:szCs w:val="21"/>
              </w:rPr>
            </w:pPr>
          </w:p>
        </w:tc>
      </w:tr>
      <w:tr w:rsidR="008A0B96" w:rsidTr="00DE59B5">
        <w:tc>
          <w:tcPr>
            <w:tcW w:w="2763" w:type="dxa"/>
          </w:tcPr>
          <w:p w:rsidR="008A0B96" w:rsidRDefault="008A0B96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8A0B96" w:rsidRDefault="008A0B96" w:rsidP="00DE59B5">
            <w:pPr>
              <w:pStyle w:val="Standard"/>
              <w:tabs>
                <w:tab w:val="left" w:pos="3292"/>
              </w:tabs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8A0B96" w:rsidRPr="008A0B96" w:rsidRDefault="008A0B96" w:rsidP="00DE59B5">
            <w:pPr>
              <w:pStyle w:val="Standard"/>
              <w:tabs>
                <w:tab w:val="left" w:pos="3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Иммунная система. Лимфатическая система</w:t>
            </w:r>
          </w:p>
        </w:tc>
        <w:tc>
          <w:tcPr>
            <w:tcW w:w="1134" w:type="dxa"/>
          </w:tcPr>
          <w:p w:rsidR="008A0B96" w:rsidRDefault="008A0B96" w:rsidP="00DE59B5">
            <w:pPr>
              <w:rPr>
                <w:szCs w:val="21"/>
              </w:rPr>
            </w:pPr>
          </w:p>
          <w:p w:rsidR="008A0B96" w:rsidRPr="008A0B96" w:rsidRDefault="008A0B96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8A0B96" w:rsidRDefault="008A0B96" w:rsidP="00DE59B5">
            <w:pPr>
              <w:rPr>
                <w:szCs w:val="21"/>
              </w:rPr>
            </w:pPr>
          </w:p>
        </w:tc>
      </w:tr>
      <w:tr w:rsidR="008A0B96" w:rsidTr="00DE59B5">
        <w:tc>
          <w:tcPr>
            <w:tcW w:w="2763" w:type="dxa"/>
          </w:tcPr>
          <w:p w:rsidR="008A0B96" w:rsidRDefault="008A0B96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22. Органы иммунной системы.</w:t>
            </w:r>
          </w:p>
          <w:p w:rsidR="008A0B96" w:rsidRDefault="008A0B96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иммунной системы.</w:t>
            </w:r>
          </w:p>
        </w:tc>
        <w:tc>
          <w:tcPr>
            <w:tcW w:w="1134" w:type="dxa"/>
          </w:tcPr>
          <w:p w:rsidR="008A0B96" w:rsidRDefault="008A0B96" w:rsidP="00DE59B5">
            <w:pPr>
              <w:rPr>
                <w:szCs w:val="21"/>
              </w:rPr>
            </w:pPr>
          </w:p>
          <w:p w:rsidR="008A0B96" w:rsidRPr="008A0B96" w:rsidRDefault="008A0B96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8A0B96" w:rsidRDefault="008A0B96" w:rsidP="00DE59B5">
            <w:pPr>
              <w:rPr>
                <w:szCs w:val="21"/>
              </w:rPr>
            </w:pPr>
          </w:p>
        </w:tc>
      </w:tr>
      <w:tr w:rsidR="008A0B96" w:rsidTr="00DE59B5">
        <w:tc>
          <w:tcPr>
            <w:tcW w:w="2763" w:type="dxa"/>
          </w:tcPr>
          <w:p w:rsidR="008A0B96" w:rsidRPr="008A0B96" w:rsidRDefault="008A0B96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78" w:type="dxa"/>
          </w:tcPr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96" w:rsidRPr="008A0B96" w:rsidRDefault="008A0B96" w:rsidP="00DE59B5">
            <w:pPr>
              <w:rPr>
                <w:b/>
                <w:szCs w:val="21"/>
              </w:rPr>
            </w:pPr>
            <w:r w:rsidRPr="008A0B96">
              <w:rPr>
                <w:b/>
                <w:szCs w:val="21"/>
              </w:rPr>
              <w:t>112</w:t>
            </w:r>
          </w:p>
        </w:tc>
        <w:tc>
          <w:tcPr>
            <w:tcW w:w="1275" w:type="dxa"/>
          </w:tcPr>
          <w:p w:rsidR="008A0B96" w:rsidRDefault="008A0B96" w:rsidP="00DE59B5">
            <w:pPr>
              <w:rPr>
                <w:szCs w:val="21"/>
              </w:rPr>
            </w:pPr>
          </w:p>
        </w:tc>
      </w:tr>
    </w:tbl>
    <w:p w:rsidR="008A0B96" w:rsidRDefault="008A0B96" w:rsidP="00DE59B5">
      <w:pPr>
        <w:rPr>
          <w:szCs w:val="21"/>
        </w:rPr>
      </w:pPr>
    </w:p>
    <w:tbl>
      <w:tblPr>
        <w:tblStyle w:val="a7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0B96" w:rsidTr="008A0B96">
        <w:tc>
          <w:tcPr>
            <w:tcW w:w="9571" w:type="dxa"/>
          </w:tcPr>
          <w:p w:rsidR="008A0B96" w:rsidRPr="008A0B96" w:rsidRDefault="008A0B96" w:rsidP="00DE59B5">
            <w:pPr>
              <w:rPr>
                <w:szCs w:val="21"/>
              </w:rPr>
            </w:pPr>
            <w:r w:rsidRPr="008A0B96">
              <w:rPr>
                <w:szCs w:val="21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8A0B96" w:rsidRPr="008A0B96" w:rsidRDefault="008A0B96" w:rsidP="00DE59B5">
            <w:pPr>
              <w:rPr>
                <w:szCs w:val="21"/>
              </w:rPr>
            </w:pPr>
            <w:r w:rsidRPr="008A0B96">
              <w:rPr>
                <w:szCs w:val="21"/>
              </w:rPr>
              <w:t>1 – ознакомительный (узнавание ранее изученных объектов, свойств)</w:t>
            </w:r>
          </w:p>
          <w:p w:rsidR="008A0B96" w:rsidRPr="008A0B96" w:rsidRDefault="008A0B96" w:rsidP="00DE59B5">
            <w:pPr>
              <w:rPr>
                <w:szCs w:val="21"/>
              </w:rPr>
            </w:pPr>
            <w:r w:rsidRPr="008A0B96">
              <w:rPr>
                <w:szCs w:val="21"/>
              </w:rPr>
              <w:t>2 – репродуктивный (выполнение деятельности по образцу, инструкции или под руководством)</w:t>
            </w:r>
          </w:p>
          <w:p w:rsidR="008A0B96" w:rsidRDefault="008A0B96" w:rsidP="00DE59B5">
            <w:pPr>
              <w:rPr>
                <w:szCs w:val="21"/>
              </w:rPr>
            </w:pPr>
            <w:r w:rsidRPr="008A0B96">
              <w:rPr>
                <w:szCs w:val="21"/>
              </w:rPr>
              <w:t>3 – продуктивный (планирование и самостоятельное выполнение деятельности, решение проблемных задач)</w:t>
            </w:r>
          </w:p>
        </w:tc>
      </w:tr>
    </w:tbl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FB4115" w:rsidRDefault="00FB4115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314051" w:rsidRDefault="00314051" w:rsidP="00DE59B5">
      <w:pPr>
        <w:rPr>
          <w:szCs w:val="21"/>
        </w:rPr>
      </w:pPr>
    </w:p>
    <w:p w:rsidR="00314051" w:rsidRDefault="00314051" w:rsidP="00DE59B5">
      <w:pPr>
        <w:rPr>
          <w:szCs w:val="21"/>
        </w:rPr>
      </w:pPr>
    </w:p>
    <w:p w:rsidR="00314051" w:rsidRDefault="00314051" w:rsidP="00DE59B5">
      <w:pPr>
        <w:rPr>
          <w:szCs w:val="21"/>
        </w:rPr>
      </w:pPr>
    </w:p>
    <w:p w:rsidR="00314051" w:rsidRDefault="00314051" w:rsidP="00DE59B5">
      <w:pPr>
        <w:rPr>
          <w:szCs w:val="21"/>
        </w:rPr>
        <w:sectPr w:rsidR="00314051" w:rsidSect="00DE59B5">
          <w:pgSz w:w="16838" w:h="11906" w:orient="landscape"/>
          <w:pgMar w:top="567" w:right="1134" w:bottom="1134" w:left="1134" w:header="720" w:footer="709" w:gutter="0"/>
          <w:cols w:space="720"/>
          <w:docGrid w:linePitch="326"/>
        </w:sectPr>
      </w:pPr>
    </w:p>
    <w:p w:rsidR="008A0B96" w:rsidRDefault="008A0B96" w:rsidP="00DE59B5">
      <w:pPr>
        <w:rPr>
          <w:szCs w:val="21"/>
        </w:rPr>
      </w:pPr>
    </w:p>
    <w:p w:rsidR="008A0B96" w:rsidRPr="008A0B96" w:rsidRDefault="008A0B96" w:rsidP="00DE59B5">
      <w:pPr>
        <w:rPr>
          <w:szCs w:val="21"/>
        </w:rPr>
      </w:pPr>
    </w:p>
    <w:p w:rsidR="008A0B96" w:rsidRPr="008A0B96" w:rsidRDefault="008A0B96" w:rsidP="00DE59B5">
      <w:pPr>
        <w:pStyle w:val="1"/>
        <w:numPr>
          <w:ilvl w:val="0"/>
          <w:numId w:val="1"/>
        </w:numPr>
        <w:tabs>
          <w:tab w:val="left" w:pos="-2592"/>
          <w:tab w:val="left" w:pos="-2108"/>
          <w:tab w:val="left" w:pos="-1192"/>
          <w:tab w:val="left" w:pos="-276"/>
          <w:tab w:val="left" w:pos="640"/>
          <w:tab w:val="left" w:pos="1556"/>
          <w:tab w:val="left" w:pos="2472"/>
          <w:tab w:val="left" w:pos="3388"/>
          <w:tab w:val="left" w:pos="4304"/>
          <w:tab w:val="left" w:pos="5220"/>
          <w:tab w:val="left" w:pos="6136"/>
          <w:tab w:val="left" w:pos="7052"/>
          <w:tab w:val="left" w:pos="7968"/>
          <w:tab w:val="left" w:pos="8884"/>
          <w:tab w:val="left" w:pos="9800"/>
          <w:tab w:val="left" w:pos="10716"/>
          <w:tab w:val="left" w:pos="11632"/>
        </w:tabs>
        <w:spacing w:before="0" w:line="240" w:lineRule="auto"/>
        <w:rPr>
          <w:color w:val="auto"/>
        </w:rPr>
      </w:pPr>
      <w:r w:rsidRPr="008A0B96">
        <w:rPr>
          <w:caps/>
          <w:color w:val="auto"/>
        </w:rPr>
        <w:t>3. условия реализации программы дисциплины</w:t>
      </w:r>
    </w:p>
    <w:p w:rsidR="008A0B96" w:rsidRDefault="008A0B96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:rsidR="008A0B96" w:rsidRDefault="008A0B96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«Анатомия и физиология человека»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Доска классная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Стол преподавательский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Столы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Стулья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Книжные шкафы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Шкафы для хранения влажных препаратов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Шкафы для хранения учебно-наглядных пособий,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приборов, раздаточного материала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Стеклянный шкаф для скелета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9.Подставки для анатомических плакатов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Экран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Телевизор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Видеомагнитофон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Компьютер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Видеоплеер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Учебно-наглядные пособия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Модели, анатомические плакаты</w:t>
      </w:r>
    </w:p>
    <w:p w:rsidR="008A0B96" w:rsidRDefault="008A0B96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Микропрепараты различных видов тканей</w:t>
      </w:r>
    </w:p>
    <w:p w:rsidR="008A0B96" w:rsidRDefault="008A0B96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Анатомические плакаты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Микропрепараты</w:t>
      </w:r>
    </w:p>
    <w:p w:rsidR="008A0B96" w:rsidRPr="008A0B96" w:rsidRDefault="008A0B96" w:rsidP="00DE59B5">
      <w:pPr>
        <w:pStyle w:val="Standard"/>
        <w:tabs>
          <w:tab w:val="left" w:pos="432"/>
          <w:tab w:val="left" w:pos="708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Видеофильмы по темам</w:t>
      </w:r>
    </w:p>
    <w:p w:rsidR="008A0B96" w:rsidRPr="008A0B96" w:rsidRDefault="008A0B96" w:rsidP="00DE59B5">
      <w:pPr>
        <w:pStyle w:val="6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8A0B96">
        <w:rPr>
          <w:rFonts w:ascii="Times New Roman" w:hAnsi="Times New Roman" w:cs="Times New Roman"/>
          <w:b/>
          <w:color w:val="auto"/>
          <w:sz w:val="28"/>
          <w:szCs w:val="28"/>
        </w:rPr>
        <w:t>Аппаратура, приборы, инструменты</w:t>
      </w:r>
      <w:r w:rsidRPr="008A0B96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A0B96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A0B96">
        <w:rPr>
          <w:rFonts w:ascii="Times New Roman" w:hAnsi="Times New Roman" w:cs="Times New Roman"/>
          <w:b/>
          <w:sz w:val="28"/>
          <w:szCs w:val="28"/>
        </w:rPr>
        <w:tab/>
      </w:r>
      <w:r w:rsidRPr="008A0B96">
        <w:rPr>
          <w:rFonts w:ascii="Times New Roman" w:hAnsi="Times New Roman" w:cs="Times New Roman"/>
          <w:b/>
          <w:sz w:val="28"/>
          <w:szCs w:val="28"/>
        </w:rPr>
        <w:tab/>
      </w:r>
      <w:r w:rsidRPr="008A0B96">
        <w:rPr>
          <w:rFonts w:ascii="Times New Roman" w:hAnsi="Times New Roman" w:cs="Times New Roman"/>
          <w:b/>
          <w:sz w:val="28"/>
          <w:szCs w:val="28"/>
        </w:rPr>
        <w:tab/>
      </w:r>
      <w:r w:rsidRPr="008A0B96">
        <w:rPr>
          <w:rFonts w:ascii="Times New Roman" w:hAnsi="Times New Roman" w:cs="Times New Roman"/>
          <w:b/>
          <w:sz w:val="28"/>
          <w:szCs w:val="28"/>
        </w:rPr>
        <w:tab/>
      </w:r>
      <w:r w:rsidRPr="008A0B96">
        <w:rPr>
          <w:rFonts w:ascii="Times New Roman" w:hAnsi="Times New Roman" w:cs="Times New Roman"/>
          <w:b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Прибор Панченкова (демонстрационный)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Гемометр Сали (демонстрационный)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Фонендоскоп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Тонометр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Микроскоп  с набором объективов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Спирометр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Динамометр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Сетка Горяева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Pr="008A0B96" w:rsidRDefault="008A0B96" w:rsidP="00DE59B5">
      <w:pPr>
        <w:rPr>
          <w:szCs w:val="21"/>
        </w:rPr>
        <w:sectPr w:rsidR="008A0B96" w:rsidRPr="008A0B96" w:rsidSect="00314051">
          <w:pgSz w:w="11906" w:h="16838"/>
          <w:pgMar w:top="1134" w:right="567" w:bottom="1134" w:left="1134" w:header="720" w:footer="709" w:gutter="0"/>
          <w:cols w:space="720"/>
          <w:docGrid w:linePitch="326"/>
        </w:sectPr>
      </w:pPr>
      <w:r>
        <w:rPr>
          <w:rFonts w:cs="Times New Roman"/>
          <w:sz w:val="28"/>
          <w:szCs w:val="28"/>
        </w:rPr>
        <w:t>9. Тренажер для определения групп крови</w:t>
      </w:r>
      <w:r>
        <w:rPr>
          <w:rFonts w:cs="Times New Roman"/>
          <w:sz w:val="28"/>
          <w:szCs w:val="28"/>
        </w:rPr>
        <w:tab/>
      </w:r>
    </w:p>
    <w:p w:rsidR="008A0B96" w:rsidRPr="008A0B96" w:rsidRDefault="008A0B96" w:rsidP="00DE59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auto"/>
        </w:rPr>
      </w:pPr>
      <w:r w:rsidRPr="008A0B96">
        <w:rPr>
          <w:rFonts w:ascii="Times New Roman" w:hAnsi="Times New Roman" w:cs="Times New Roman"/>
          <w:color w:val="auto"/>
        </w:rPr>
        <w:lastRenderedPageBreak/>
        <w:t>3.2. Информационное обеспечение обучения</w:t>
      </w:r>
    </w:p>
    <w:p w:rsidR="008A0B96" w:rsidRPr="008A0B96" w:rsidRDefault="008A0B96" w:rsidP="00DE59B5">
      <w:pPr>
        <w:pStyle w:val="Standard"/>
        <w:keepNext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96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A0B96" w:rsidRP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0B96"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:rsidR="008A0B96" w:rsidRPr="008A0B96" w:rsidRDefault="008A0B96" w:rsidP="00DE59B5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Липченко В.Я., Самусев Р.П. Атлас нормальной анатомии человека. М.: Медицина, 2018.</w:t>
      </w:r>
    </w:p>
    <w:p w:rsidR="008A0B96" w:rsidRPr="008A0B96" w:rsidRDefault="008A0B96" w:rsidP="00DE59B5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Самусев Р.П., Селин Ю.М. Анатомия человека. М.: Медицина, 2019.</w:t>
      </w:r>
    </w:p>
    <w:p w:rsidR="008A0B96" w:rsidRPr="008A0B96" w:rsidRDefault="008A0B96" w:rsidP="00DE59B5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Семенов Э.В. Основы физиологии и анатомии. М.: Медицина, 2017.</w:t>
      </w:r>
    </w:p>
    <w:p w:rsidR="008A0B96" w:rsidRPr="008A0B96" w:rsidRDefault="008A0B96" w:rsidP="00DE59B5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Синельников Р.Д. Атлас анатомии человека. Т. – 1, 2, 3. М.: Мир, 2018.</w:t>
      </w:r>
    </w:p>
    <w:p w:rsidR="008A0B96" w:rsidRPr="008A0B96" w:rsidRDefault="008A0B96" w:rsidP="00DE59B5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Алабин И.В., Митрофаненко В.П. Анатомия, физиология и биомеханика зубочелюстной системы М. «АНМИ»,2018 г.</w:t>
      </w:r>
    </w:p>
    <w:p w:rsidR="008A0B96" w:rsidRPr="008A0B96" w:rsidRDefault="008A0B96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B96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8A0B96" w:rsidRPr="008A0B96" w:rsidRDefault="008A0B96" w:rsidP="00DE59B5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Анатомия человека I и II том. / Под ред. акад. РАМН проф. М.Р. Сапина. М.: Медицина, 2018.</w:t>
      </w:r>
    </w:p>
    <w:p w:rsidR="008A0B96" w:rsidRPr="008A0B96" w:rsidRDefault="008A0B96" w:rsidP="00DE59B5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Брин В.Б. Физиология человека в схемах и таблицах. – Ростов-на-Дону: Феникс, 2018</w:t>
      </w:r>
    </w:p>
    <w:p w:rsidR="008A0B96" w:rsidRPr="008A0B96" w:rsidRDefault="008A0B96" w:rsidP="00DE59B5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Коновалов А.Н., Блинков С.М., Пуппило М.В. Атлас нейрохирургической анатомии. М.: Медицина, 2009.</w:t>
      </w:r>
    </w:p>
    <w:p w:rsidR="008A0B96" w:rsidRPr="008A0B96" w:rsidRDefault="008A0B96" w:rsidP="00DE59B5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Нормальная физиология человека. / Под ред. проф. В.А. Полянцева. – М.: Медицина, 2017.</w:t>
      </w:r>
    </w:p>
    <w:p w:rsidR="008A0B96" w:rsidRDefault="008A0B96" w:rsidP="00DE59B5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B96">
        <w:rPr>
          <w:rFonts w:ascii="Times New Roman" w:hAnsi="Times New Roman" w:cs="Times New Roman"/>
          <w:sz w:val="28"/>
          <w:szCs w:val="28"/>
        </w:rPr>
        <w:t>Общая анатомия лимфатической системы. Отв. ред. доктор мед. наук Л.М. Непомнящих. – Новосибирск: Наука, Сиб. отд.,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Pr="009963DA" w:rsidRDefault="008A0B96" w:rsidP="00DE59B5">
      <w:pPr>
        <w:pStyle w:val="1"/>
        <w:numPr>
          <w:ilvl w:val="0"/>
          <w:numId w:val="1"/>
        </w:numPr>
        <w:tabs>
          <w:tab w:val="left" w:pos="-2592"/>
          <w:tab w:val="left" w:pos="-2108"/>
          <w:tab w:val="left" w:pos="-1192"/>
          <w:tab w:val="left" w:pos="-276"/>
          <w:tab w:val="left" w:pos="640"/>
          <w:tab w:val="left" w:pos="1556"/>
          <w:tab w:val="left" w:pos="2472"/>
          <w:tab w:val="left" w:pos="3388"/>
          <w:tab w:val="left" w:pos="4304"/>
          <w:tab w:val="left" w:pos="5220"/>
          <w:tab w:val="left" w:pos="6136"/>
          <w:tab w:val="left" w:pos="7052"/>
          <w:tab w:val="left" w:pos="7968"/>
          <w:tab w:val="left" w:pos="8884"/>
          <w:tab w:val="left" w:pos="9800"/>
          <w:tab w:val="left" w:pos="10716"/>
          <w:tab w:val="left" w:pos="11632"/>
        </w:tabs>
        <w:spacing w:line="240" w:lineRule="auto"/>
        <w:rPr>
          <w:rFonts w:ascii="Times New Roman" w:hAnsi="Times New Roman" w:cs="Times New Roman"/>
          <w:caps/>
          <w:color w:val="auto"/>
        </w:rPr>
      </w:pPr>
      <w:r w:rsidRPr="009963DA">
        <w:rPr>
          <w:rFonts w:ascii="Times New Roman" w:hAnsi="Times New Roman" w:cs="Times New Roman"/>
          <w:caps/>
          <w:color w:val="auto"/>
        </w:rPr>
        <w:lastRenderedPageBreak/>
        <w:t>4. Контроль и оценка результатов освоения Дисциплины</w:t>
      </w:r>
    </w:p>
    <w:p w:rsidR="008A0B96" w:rsidRPr="009963DA" w:rsidRDefault="008A0B96" w:rsidP="00314051">
      <w:pPr>
        <w:pStyle w:val="1"/>
        <w:tabs>
          <w:tab w:val="left" w:pos="-2592"/>
          <w:tab w:val="left" w:pos="-2108"/>
          <w:tab w:val="left" w:pos="-1192"/>
          <w:tab w:val="left" w:pos="-276"/>
          <w:tab w:val="left" w:pos="640"/>
          <w:tab w:val="left" w:pos="1556"/>
          <w:tab w:val="left" w:pos="2472"/>
          <w:tab w:val="left" w:pos="3388"/>
          <w:tab w:val="left" w:pos="4304"/>
          <w:tab w:val="left" w:pos="5220"/>
          <w:tab w:val="left" w:pos="6136"/>
          <w:tab w:val="left" w:pos="7052"/>
          <w:tab w:val="left" w:pos="7968"/>
          <w:tab w:val="left" w:pos="8884"/>
          <w:tab w:val="left" w:pos="9800"/>
          <w:tab w:val="left" w:pos="10716"/>
          <w:tab w:val="left" w:pos="11632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9963DA">
        <w:rPr>
          <w:rFonts w:ascii="Times New Roman" w:hAnsi="Times New Roman" w:cs="Times New Roman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A0B96" w:rsidRDefault="008A0B96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7"/>
        <w:gridCol w:w="5273"/>
      </w:tblGrid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96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8A0B96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96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tabs>
                <w:tab w:val="left" w:pos="687"/>
                <w:tab w:val="left" w:pos="1171"/>
                <w:tab w:val="left" w:pos="2087"/>
                <w:tab w:val="left" w:pos="3003"/>
                <w:tab w:val="left" w:pos="3919"/>
                <w:tab w:val="left" w:pos="4621"/>
                <w:tab w:val="left" w:pos="5751"/>
                <w:tab w:val="left" w:pos="6667"/>
                <w:tab w:val="left" w:pos="7583"/>
                <w:tab w:val="left" w:pos="8499"/>
                <w:tab w:val="left" w:pos="9415"/>
                <w:tab w:val="left" w:pos="10331"/>
                <w:tab w:val="left" w:pos="11247"/>
                <w:tab w:val="left" w:pos="12163"/>
                <w:tab w:val="left" w:pos="13079"/>
                <w:tab w:val="left" w:pos="13995"/>
                <w:tab w:val="left" w:pos="14911"/>
              </w:tabs>
              <w:spacing w:after="0" w:line="240" w:lineRule="auto"/>
              <w:ind w:left="255" w:right="-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уметь: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napToGrid w:val="0"/>
              <w:spacing w:after="0" w:line="240" w:lineRule="auto"/>
              <w:ind w:left="32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a4"/>
              <w:tabs>
                <w:tab w:val="left" w:pos="4621"/>
              </w:tabs>
              <w:spacing w:line="240" w:lineRule="auto"/>
              <w:ind w:left="255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 групповую принадлежность зуба;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Тестирование, устный экзамен, оценка работы на профессиональном модуле.</w:t>
            </w:r>
          </w:p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a4"/>
              <w:tabs>
                <w:tab w:val="left" w:pos="4621"/>
              </w:tabs>
              <w:spacing w:line="240" w:lineRule="auto"/>
              <w:ind w:left="255" w:right="-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 вид прикуса;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экзамен, оценка работы на профессиональном модуле.</w:t>
            </w:r>
          </w:p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a4"/>
              <w:tabs>
                <w:tab w:val="left" w:pos="4479"/>
              </w:tabs>
              <w:spacing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читать схемы, формулы зубных рядов и зарисовки полости рта;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экзамен, оценка работы на профессиональном модуле.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a4"/>
              <w:tabs>
                <w:tab w:val="left" w:pos="4479"/>
              </w:tabs>
              <w:spacing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знания по анатомии, физиологии и биомеханике зубочелюстной системы при изготовлении зубных</w:t>
            </w:r>
          </w:p>
          <w:p w:rsidR="008A0B96" w:rsidRDefault="008A0B96" w:rsidP="00DE59B5">
            <w:pPr>
              <w:pStyle w:val="a4"/>
              <w:tabs>
                <w:tab w:val="left" w:pos="4479"/>
              </w:tabs>
              <w:spacing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протезов, ортодонтических аппаратов и челюстно-лицевых протезов и аппаратов      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экзамен, оценка работы на профессиональном модуле.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479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spacing w:after="0"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знать: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napToGrid w:val="0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a4"/>
              <w:tabs>
                <w:tab w:val="left" w:pos="4479"/>
              </w:tabs>
              <w:spacing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строение и функцию тканей, органов и систем организма человека;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решение ситуационных задач, составление словаря терминов, демонстрация на муляжах строения органов и систем, устный экзамен.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479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spacing w:after="0"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физиологические процессы,</w:t>
            </w:r>
          </w:p>
          <w:p w:rsidR="008A0B96" w:rsidRDefault="008A0B96" w:rsidP="00DE59B5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479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spacing w:after="0"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происходящие в организме человека;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решение ситуационных задач, составление словаря терминов,</w:t>
            </w:r>
          </w:p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подготовка рефератов и докладов, устный экзамен.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a4"/>
              <w:tabs>
                <w:tab w:val="left" w:pos="4479"/>
              </w:tabs>
              <w:spacing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анатомическое строение зубочелюстной системы;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составление словаря терминов, демонстрация на муляжах строения зубочелюстной системы, устный экзамен.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479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spacing w:after="0"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физиологию и биомеханику зубо-челюстной системы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Тестирование, составление словаря терминов, решение ситуационных задач,</w:t>
            </w:r>
          </w:p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экзамен.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tabs>
                <w:tab w:val="left" w:pos="1171"/>
                <w:tab w:val="left" w:pos="2087"/>
                <w:tab w:val="left" w:pos="3003"/>
                <w:tab w:val="left" w:pos="3919"/>
                <w:tab w:val="left" w:pos="4621"/>
                <w:tab w:val="left" w:pos="5751"/>
                <w:tab w:val="left" w:pos="6667"/>
                <w:tab w:val="left" w:pos="7583"/>
                <w:tab w:val="left" w:pos="8499"/>
                <w:tab w:val="left" w:pos="9415"/>
                <w:tab w:val="left" w:pos="10331"/>
                <w:tab w:val="left" w:pos="11247"/>
                <w:tab w:val="left" w:pos="12163"/>
                <w:tab w:val="left" w:pos="13079"/>
                <w:tab w:val="left" w:pos="13995"/>
                <w:tab w:val="left" w:pos="14911"/>
              </w:tabs>
              <w:spacing w:after="0" w:line="240" w:lineRule="auto"/>
              <w:ind w:left="255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применять знания по анатомии и физиологии с курсом биомеханики зубочелюстной системы в своей профессиональной деятельности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тестирование,</w:t>
            </w:r>
          </w:p>
          <w:p w:rsidR="008A0B96" w:rsidRDefault="008A0B96" w:rsidP="00DE59B5">
            <w:pPr>
              <w:pStyle w:val="Standard"/>
              <w:spacing w:after="0" w:line="240" w:lineRule="auto"/>
              <w:ind w:left="325" w:right="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задач, демонстрация на муляжах строения органов и систем.</w:t>
            </w:r>
          </w:p>
        </w:tc>
      </w:tr>
    </w:tbl>
    <w:p w:rsidR="008A0B96" w:rsidRDefault="008A0B96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8A0B96" w:rsidRDefault="008A0B96" w:rsidP="00DE59B5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B96" w:rsidRDefault="008A0B96" w:rsidP="00DE59B5"/>
    <w:p w:rsidR="008A0B96" w:rsidRDefault="008A0B96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8A0B96" w:rsidRDefault="008A0B96" w:rsidP="00DE59B5"/>
    <w:p w:rsidR="008A0B96" w:rsidRDefault="008A0B96" w:rsidP="00DE59B5"/>
    <w:p w:rsidR="008A0B96" w:rsidRDefault="008A0B96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150DEF" w:rsidRDefault="00150DEF" w:rsidP="00DE59B5"/>
    <w:p w:rsidR="00150DEF" w:rsidRDefault="00150DEF" w:rsidP="00DE59B5"/>
    <w:p w:rsidR="00150DEF" w:rsidRDefault="00150DEF" w:rsidP="00DE59B5"/>
    <w:p w:rsidR="00150DEF" w:rsidRDefault="00150DEF" w:rsidP="00DE59B5"/>
    <w:p w:rsidR="00150DEF" w:rsidRDefault="00150DEF" w:rsidP="00DE59B5"/>
    <w:p w:rsidR="00150DEF" w:rsidRDefault="00150DEF" w:rsidP="00DE59B5"/>
    <w:p w:rsidR="00150DEF" w:rsidRDefault="00150DEF" w:rsidP="00DE59B5"/>
    <w:p w:rsidR="00314051" w:rsidRDefault="00314051" w:rsidP="00DE59B5"/>
    <w:p w:rsidR="00314051" w:rsidRDefault="00314051" w:rsidP="00DE59B5"/>
    <w:p w:rsidR="00314051" w:rsidRDefault="00314051" w:rsidP="00DE59B5"/>
    <w:p w:rsidR="008A0B96" w:rsidRDefault="008A0B96" w:rsidP="00DE59B5"/>
    <w:p w:rsidR="008A0B96" w:rsidRDefault="008A0B96" w:rsidP="00DE59B5"/>
    <w:p w:rsidR="008A0B96" w:rsidRPr="009963DA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9963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9963DA">
        <w:rPr>
          <w:rFonts w:ascii="Times New Roman" w:hAnsi="Times New Roman" w:cs="Times New Roman"/>
          <w:b/>
          <w:i/>
          <w:sz w:val="24"/>
          <w:szCs w:val="24"/>
        </w:rPr>
        <w:t>Тематический план теоретических занятий</w:t>
      </w:r>
    </w:p>
    <w:tbl>
      <w:tblPr>
        <w:tblW w:w="9572" w:type="dxa"/>
        <w:tblInd w:w="-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7224"/>
        <w:gridCol w:w="1695"/>
      </w:tblGrid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Анатомия как наука. Связь с другими дисциплинами. Методы, используемые в анатомии и физиологии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Человек как предмет изучения анатомии и физиологии. Многоуровневость организма человека».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в/ч. Кровоснабжение, иннервация.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н/ч. Кровоснабжение, иннервация.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 xml:space="preserve"> 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зуба, признаки принадлежности зуба, поверхности коронок зубов. Молочные и постоянные зубы. Сроки прорезывания, их отличия.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фронтальных зубов верхней и нижней челюсти.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премоляров.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Анатомическое строение моляров.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Полость рта. Строение. Функции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Слизистая оболочка полости рта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Зубные ряды. Особенности строения з/р в/ч и н/ч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Понятия о дугах. Окклюзионные плоскости.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ВНЧС строение, функции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нижней челюсти.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Артикуляция. Окклюзия. Виды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Прикусы. Виды прикусов.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клетки. Функции.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Ткань. Классификация. Функции.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Состав, функции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опорно-двигательного аппарата. Скелет – понятие, функции.     Череп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часть опорно-двигательной системы. Виды мышц.         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suppressAutoHyphens w:val="0"/>
              <w:rPr>
                <w:rFonts w:cs="Times New Roman"/>
              </w:rPr>
            </w:pP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963D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7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 xml:space="preserve"> Строение ЦНС. Периферическая Н.С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963DA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7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ВНС. Области, иннервация, функции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Определение сенсорной системы, ее значение. Функциональная  структура анализатора; виды анализаторов, функции.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Виды рецепторов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Соматическая сенсорная система. Обонятельная сенсорная система.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Вкусовая сенсорная система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 xml:space="preserve"> Зрительная сенсорная система, ее вспомогательный аппарат.</w:t>
            </w:r>
          </w:p>
          <w:p w:rsidR="008A0B96" w:rsidRPr="009963DA" w:rsidRDefault="008A0B96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Слуховая и вестибулярная сенсорные системы, их вспомогательный аппарат.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Ноцицептивная (болевая) сенсорная система. Висцеральная сенсорная система.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Железы внутренней, внешней и смешанной секреции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8"/>
              <w:spacing w:line="240" w:lineRule="auto"/>
              <w:rPr>
                <w:b/>
                <w:sz w:val="24"/>
                <w:szCs w:val="24"/>
              </w:rPr>
            </w:pPr>
            <w:r w:rsidRPr="009963D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 xml:space="preserve"> Сердечно – сосудистая система. Сердце. Строение. Функции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8"/>
              <w:spacing w:line="240" w:lineRule="auto"/>
              <w:rPr>
                <w:b/>
                <w:sz w:val="24"/>
                <w:szCs w:val="24"/>
              </w:rPr>
            </w:pPr>
            <w:r w:rsidRPr="009963D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 xml:space="preserve"> Кровоснабжение. Большой и малый круг кровообращения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система. Строение Функции.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 Физиология пищеварения.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Строение и расположение отделов пищеварения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Мочеполовая система. Строение  и функции.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Иммунная система. Лимфатическая система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ВСЕГО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3DA">
              <w:rPr>
                <w:rFonts w:ascii="Times New Roman" w:hAnsi="Times New Roman" w:cs="Times New Roman"/>
                <w:b/>
              </w:rPr>
              <w:t>68 часов</w:t>
            </w:r>
          </w:p>
        </w:tc>
      </w:tr>
    </w:tbl>
    <w:p w:rsidR="008A0B96" w:rsidRPr="009963DA" w:rsidRDefault="008A0B96" w:rsidP="00DE59B5">
      <w:pPr>
        <w:rPr>
          <w:rFonts w:cs="Times New Roman"/>
          <w:szCs w:val="21"/>
        </w:rPr>
        <w:sectPr w:rsidR="008A0B96" w:rsidRPr="009963DA">
          <w:headerReference w:type="default" r:id="rId10"/>
          <w:footerReference w:type="even" r:id="rId11"/>
          <w:footerReference w:type="default" r:id="rId12"/>
          <w:pgSz w:w="11906" w:h="16838"/>
          <w:pgMar w:top="1134" w:right="990" w:bottom="992" w:left="851" w:header="720" w:footer="720" w:gutter="0"/>
          <w:cols w:space="720"/>
        </w:sectPr>
      </w:pPr>
    </w:p>
    <w:p w:rsidR="008A0B96" w:rsidRPr="009963DA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9963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Pr="009963DA">
        <w:rPr>
          <w:rFonts w:ascii="Times New Roman" w:hAnsi="Times New Roman" w:cs="Times New Roman"/>
          <w:b/>
          <w:i/>
          <w:sz w:val="24"/>
          <w:szCs w:val="24"/>
        </w:rPr>
        <w:t>Тематический план практических занятий</w:t>
      </w:r>
    </w:p>
    <w:tbl>
      <w:tblPr>
        <w:tblW w:w="10203" w:type="dxa"/>
        <w:tblInd w:w="-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8150"/>
        <w:gridCol w:w="1134"/>
        <w:gridCol w:w="60"/>
        <w:gridCol w:w="40"/>
        <w:gridCol w:w="40"/>
        <w:gridCol w:w="40"/>
        <w:gridCol w:w="40"/>
        <w:gridCol w:w="40"/>
        <w:gridCol w:w="20"/>
      </w:tblGrid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СОДЕРЖАНИЯ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3DA">
              <w:rPr>
                <w:rFonts w:ascii="Times New Roman" w:hAnsi="Times New Roman" w:cs="Times New Roman"/>
                <w:b/>
              </w:rPr>
              <w:t>Кол - во часов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775E75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как науки. Методы, используемые в анатомии и физиологии. Плоскости, оси и основные ориентиры в анатомии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Анатомическое строение верхней челюсти. Изучение строение в/ч на фантомах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нижней челюсти. Изучение строение н/ч на фантомах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зуба и строение твердых тканей зуба.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анатомического строения зубов.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фронтальных зубов верхней и нижней.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анатомического строения зубов фронтальных группы верхней и нижней челюсти.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премоляров. Изучение анатомического строения премоляров в \ч и н\ч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моляров. Изучение анатомического строения моляров в \ч и н\ч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Полость рта. Отделы, анатомические образования. Изучение анатомического строения полости рта, отделы полости 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Строение зубных рядов в/ч, н/ч, особенности. Окклюзионная плоскость, зубная, альвеолярная, базальная дуги. Изучение зубных рядов в/ч, н/ч.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ВНЧС строение, функции, движение  н/ч.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строение и функций ВНЧС.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5E75" w:rsidRPr="009963DA" w:rsidTr="00E258BC">
        <w:trPr>
          <w:gridAfter w:val="7"/>
          <w:wAfter w:w="280" w:type="dxa"/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75" w:rsidRPr="009963DA" w:rsidRDefault="00775E7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75" w:rsidRPr="009963DA" w:rsidRDefault="00775E75" w:rsidP="00775E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Артикуляция. Окклюзия. Виды прикусов.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и сопоставление на фантомах различных видов прикусов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75" w:rsidRPr="009963DA" w:rsidRDefault="00775E7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Клетка. Строение, функции.  Ткань, определение. Классификация, функции.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строение тканей и клеток организма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Состав и функции внутренней среды организма. Кровь. Состав и функции.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состава крови, групп крови.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человека. Скелет. Отделы. Мышцы. Классификация.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опорно-двигательной системы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37"/>
              <w:spacing w:line="240" w:lineRule="auto"/>
              <w:jc w:val="center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15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37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Строение ЦНС. Области иннервации, функции.</w:t>
            </w:r>
          </w:p>
          <w:p w:rsidR="008A0B96" w:rsidRPr="009963DA" w:rsidRDefault="008A0B96" w:rsidP="00DE59B5">
            <w:pPr>
              <w:pStyle w:val="37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Изучение строения и функций ЦНС.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Сенсорная система. Определение. Виды.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видов сенсорной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Железы внутренней, внешней и смешанной секреции.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видов сенсорной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38"/>
              <w:spacing w:line="240" w:lineRule="auto"/>
              <w:jc w:val="center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18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Сердечно – сосудистая система. Сердце. Строение. Функции.</w:t>
            </w:r>
          </w:p>
          <w:p w:rsidR="008A0B96" w:rsidRPr="009963DA" w:rsidRDefault="008A0B96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Кровоснабжение. Большой и малый круг кровообращения.</w:t>
            </w:r>
          </w:p>
          <w:p w:rsidR="008A0B96" w:rsidRPr="009963DA" w:rsidRDefault="008A0B96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Изучение сердечно – сосудистой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Дыхательная система Строение и функции верхних и нижних дыхательных путей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дыхательной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отделов пищеварительной системы. Функции.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дыхательной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мочеполовой системы.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дыхательной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Органы иммунной системы.</w:t>
            </w:r>
          </w:p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иммунной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3DA">
              <w:rPr>
                <w:rFonts w:ascii="Times New Roman" w:hAnsi="Times New Roman" w:cs="Times New Roman"/>
                <w:b/>
              </w:rPr>
              <w:t>44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0B96" w:rsidRPr="009963DA" w:rsidRDefault="008A0B96" w:rsidP="00DE59B5">
      <w:pPr>
        <w:rPr>
          <w:rFonts w:cs="Times New Roman"/>
          <w:szCs w:val="21"/>
        </w:rPr>
        <w:sectPr w:rsidR="008A0B96" w:rsidRPr="009963DA"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701" w:header="720" w:footer="720" w:gutter="0"/>
          <w:cols w:space="720"/>
        </w:sectPr>
      </w:pPr>
    </w:p>
    <w:p w:rsidR="00FB4115" w:rsidRDefault="00FB4115" w:rsidP="00DE59B5"/>
    <w:sectPr w:rsidR="00FB4115"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45" w:rsidRDefault="00855745" w:rsidP="008A0B96">
      <w:r>
        <w:separator/>
      </w:r>
    </w:p>
  </w:endnote>
  <w:endnote w:type="continuationSeparator" w:id="0">
    <w:p w:rsidR="00855745" w:rsidRDefault="00855745" w:rsidP="008A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108830"/>
      <w:docPartObj>
        <w:docPartGallery w:val="Page Numbers (Bottom of Page)"/>
        <w:docPartUnique/>
      </w:docPartObj>
    </w:sdtPr>
    <w:sdtEndPr/>
    <w:sdtContent>
      <w:p w:rsidR="00DE59B5" w:rsidRDefault="00DE59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CBE">
          <w:rPr>
            <w:noProof/>
          </w:rPr>
          <w:t>4</w:t>
        </w:r>
        <w:r>
          <w:fldChar w:fldCharType="end"/>
        </w:r>
      </w:p>
    </w:sdtContent>
  </w:sdt>
  <w:p w:rsidR="00DE59B5" w:rsidRDefault="00DE59B5" w:rsidP="00DE59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64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52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45" w:rsidRDefault="00855745" w:rsidP="008A0B96">
      <w:r>
        <w:separator/>
      </w:r>
    </w:p>
  </w:footnote>
  <w:footnote w:type="continuationSeparator" w:id="0">
    <w:p w:rsidR="00855745" w:rsidRDefault="00855745" w:rsidP="008A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1CB6"/>
    <w:multiLevelType w:val="multilevel"/>
    <w:tmpl w:val="706C714C"/>
    <w:styleLink w:val="WW8Num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B96C49"/>
    <w:multiLevelType w:val="multilevel"/>
    <w:tmpl w:val="0D447008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4D14E4B"/>
    <w:multiLevelType w:val="multilevel"/>
    <w:tmpl w:val="91061CCA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BB63ABD"/>
    <w:multiLevelType w:val="multilevel"/>
    <w:tmpl w:val="6B088CF4"/>
    <w:styleLink w:val="WWOutlineListStyle5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322148D"/>
    <w:multiLevelType w:val="multilevel"/>
    <w:tmpl w:val="1F488AC0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7BD79B8"/>
    <w:multiLevelType w:val="multilevel"/>
    <w:tmpl w:val="BAAA8E94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7C981C61"/>
    <w:multiLevelType w:val="multilevel"/>
    <w:tmpl w:val="BD5C20B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C"/>
    <w:rsid w:val="00020760"/>
    <w:rsid w:val="0012357C"/>
    <w:rsid w:val="00150DEF"/>
    <w:rsid w:val="002950CF"/>
    <w:rsid w:val="00311522"/>
    <w:rsid w:val="00314051"/>
    <w:rsid w:val="0048249F"/>
    <w:rsid w:val="00775E75"/>
    <w:rsid w:val="007E795B"/>
    <w:rsid w:val="00855745"/>
    <w:rsid w:val="008A0B96"/>
    <w:rsid w:val="009560A6"/>
    <w:rsid w:val="009B0CBE"/>
    <w:rsid w:val="00A33369"/>
    <w:rsid w:val="00C01C35"/>
    <w:rsid w:val="00C619BD"/>
    <w:rsid w:val="00DE59B5"/>
    <w:rsid w:val="00EE15C2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84B7"/>
  <w15:chartTrackingRefBased/>
  <w15:docId w15:val="{C280BD66-BEEC-4E26-9DA9-DDED40D0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B41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link w:val="10"/>
    <w:rsid w:val="00FB41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8A0B96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FB411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4">
    <w:name w:val="List Paragraph"/>
    <w:basedOn w:val="Standard"/>
    <w:rsid w:val="00FB4115"/>
    <w:pPr>
      <w:spacing w:after="0"/>
      <w:ind w:left="720"/>
    </w:pPr>
  </w:style>
  <w:style w:type="character" w:customStyle="1" w:styleId="10">
    <w:name w:val="Заголовок 1 Знак"/>
    <w:basedOn w:val="a1"/>
    <w:link w:val="1"/>
    <w:rsid w:val="00FB4115"/>
    <w:rPr>
      <w:rFonts w:ascii="Cambria" w:eastAsia="SimSun" w:hAnsi="Cambria" w:cs="Calibri"/>
      <w:b/>
      <w:bCs/>
      <w:color w:val="365F91"/>
      <w:kern w:val="3"/>
      <w:sz w:val="28"/>
      <w:szCs w:val="28"/>
    </w:rPr>
  </w:style>
  <w:style w:type="paragraph" w:customStyle="1" w:styleId="Textbody">
    <w:name w:val="Text body"/>
    <w:basedOn w:val="Standard"/>
    <w:rsid w:val="00FB4115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7">
    <w:name w:val="WW8Num7"/>
    <w:basedOn w:val="a3"/>
    <w:rsid w:val="00FB4115"/>
    <w:pPr>
      <w:numPr>
        <w:numId w:val="1"/>
      </w:numPr>
    </w:pPr>
  </w:style>
  <w:style w:type="numbering" w:customStyle="1" w:styleId="WW8Num9">
    <w:name w:val="WW8Num9"/>
    <w:basedOn w:val="a3"/>
    <w:rsid w:val="00FB4115"/>
    <w:pPr>
      <w:numPr>
        <w:numId w:val="2"/>
      </w:numPr>
    </w:pPr>
  </w:style>
  <w:style w:type="numbering" w:customStyle="1" w:styleId="WW8Num10">
    <w:name w:val="WW8Num10"/>
    <w:basedOn w:val="a3"/>
    <w:rsid w:val="00FB4115"/>
    <w:pPr>
      <w:numPr>
        <w:numId w:val="3"/>
      </w:numPr>
    </w:pPr>
  </w:style>
  <w:style w:type="numbering" w:customStyle="1" w:styleId="WW8Num11">
    <w:name w:val="WW8Num11"/>
    <w:basedOn w:val="a3"/>
    <w:rsid w:val="00FB4115"/>
    <w:pPr>
      <w:numPr>
        <w:numId w:val="4"/>
      </w:numPr>
    </w:pPr>
  </w:style>
  <w:style w:type="paragraph" w:styleId="a5">
    <w:name w:val="footer"/>
    <w:basedOn w:val="Standard"/>
    <w:link w:val="a6"/>
    <w:uiPriority w:val="99"/>
    <w:rsid w:val="00FB4115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FB4115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7">
    <w:name w:val="Table Grid"/>
    <w:basedOn w:val="a2"/>
    <w:uiPriority w:val="59"/>
    <w:rsid w:val="00FB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5">
    <w:name w:val="WW_OutlineListStyle_5"/>
    <w:basedOn w:val="a3"/>
    <w:rsid w:val="00FB4115"/>
    <w:pPr>
      <w:numPr>
        <w:numId w:val="5"/>
      </w:numPr>
    </w:pPr>
  </w:style>
  <w:style w:type="paragraph" w:customStyle="1" w:styleId="a">
    <w:name w:val="ВопрМножВыбор"/>
    <w:rsid w:val="00FB4115"/>
    <w:pPr>
      <w:numPr>
        <w:numId w:val="5"/>
      </w:numPr>
      <w:suppressAutoHyphens/>
      <w:autoSpaceDN w:val="0"/>
      <w:spacing w:before="240" w:after="120" w:line="100" w:lineRule="atLeast"/>
      <w:textAlignment w:val="baseline"/>
      <w:outlineLvl w:val="0"/>
    </w:pPr>
    <w:rPr>
      <w:rFonts w:ascii="Arial" w:eastAsia="Times New Roman" w:hAnsi="Arial" w:cs="Times New Roman"/>
      <w:b/>
      <w:kern w:val="3"/>
      <w:sz w:val="24"/>
      <w:szCs w:val="24"/>
      <w:lang w:val="en-GB"/>
    </w:rPr>
  </w:style>
  <w:style w:type="paragraph" w:customStyle="1" w:styleId="3">
    <w:name w:val="Обычный3"/>
    <w:rsid w:val="0002076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37">
    <w:name w:val="Обычный37"/>
    <w:rsid w:val="0002076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ConsPlusCell">
    <w:name w:val="ConsPlusCell"/>
    <w:rsid w:val="00020760"/>
    <w:pPr>
      <w:widowControl w:val="0"/>
      <w:suppressAutoHyphens/>
      <w:autoSpaceDN w:val="0"/>
      <w:spacing w:after="0" w:line="100" w:lineRule="atLeast"/>
      <w:textAlignment w:val="baseline"/>
    </w:pPr>
    <w:rPr>
      <w:rFonts w:ascii="Arial" w:eastAsia="SimSun" w:hAnsi="Arial" w:cs="Mangal"/>
      <w:kern w:val="3"/>
      <w:sz w:val="20"/>
      <w:szCs w:val="20"/>
      <w:lang w:eastAsia="ru-RU"/>
    </w:rPr>
  </w:style>
  <w:style w:type="paragraph" w:customStyle="1" w:styleId="42">
    <w:name w:val="Обычный42"/>
    <w:rsid w:val="0002076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9">
    <w:name w:val="Обычный9"/>
    <w:rsid w:val="0002076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18">
    <w:name w:val="Обычный18"/>
    <w:rsid w:val="00C01C3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38">
    <w:name w:val="Обычный38"/>
    <w:rsid w:val="00C01C3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19">
    <w:name w:val="Обычный19"/>
    <w:rsid w:val="00C01C3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14">
    <w:name w:val="Обычный14"/>
    <w:rsid w:val="00C01C3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22">
    <w:name w:val="Обычный22"/>
    <w:rsid w:val="00C01C3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27">
    <w:name w:val="Обычный27"/>
    <w:rsid w:val="008A0B96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8">
    <w:name w:val="header"/>
    <w:basedOn w:val="Standard"/>
    <w:link w:val="a9"/>
    <w:rsid w:val="008A0B96"/>
    <w:pPr>
      <w:suppressLineNumbers/>
      <w:tabs>
        <w:tab w:val="center" w:pos="4677"/>
        <w:tab w:val="right" w:pos="9355"/>
      </w:tabs>
      <w:spacing w:after="0" w:line="100" w:lineRule="atLeast"/>
    </w:pPr>
    <w:rPr>
      <w:lang w:eastAsia="ru-RU"/>
    </w:rPr>
  </w:style>
  <w:style w:type="character" w:customStyle="1" w:styleId="a9">
    <w:name w:val="Верхний колонтитул Знак"/>
    <w:basedOn w:val="a1"/>
    <w:link w:val="a8"/>
    <w:rsid w:val="008A0B96"/>
    <w:rPr>
      <w:rFonts w:ascii="Calibri" w:eastAsia="SimSun" w:hAnsi="Calibri" w:cs="Calibri"/>
      <w:kern w:val="3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A0B96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numbering" w:customStyle="1" w:styleId="WW8Num12">
    <w:name w:val="WW8Num12"/>
    <w:basedOn w:val="a3"/>
    <w:rsid w:val="008A0B96"/>
    <w:pPr>
      <w:numPr>
        <w:numId w:val="6"/>
      </w:numPr>
    </w:pPr>
  </w:style>
  <w:style w:type="numbering" w:customStyle="1" w:styleId="WW8Num13">
    <w:name w:val="WW8Num13"/>
    <w:basedOn w:val="a3"/>
    <w:rsid w:val="008A0B9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8007-0D3C-4593-811D-C8A95F61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Стародубцева</dc:creator>
  <cp:keywords/>
  <dc:description/>
  <cp:lastModifiedBy>Наталья Н. Кобозева</cp:lastModifiedBy>
  <cp:revision>7</cp:revision>
  <dcterms:created xsi:type="dcterms:W3CDTF">2021-01-25T06:53:00Z</dcterms:created>
  <dcterms:modified xsi:type="dcterms:W3CDTF">2021-10-19T06:48:00Z</dcterms:modified>
</cp:coreProperties>
</file>